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5579" w:rsidRPr="007C5579" w:rsidRDefault="007C5579" w:rsidP="007C5579">
      <w:pPr>
        <w:pStyle w:val="zhangbiaoti"/>
        <w:jc w:val="center"/>
      </w:pPr>
      <w:bookmarkStart w:id="0" w:name="_GoBack"/>
      <w:bookmarkEnd w:id="0"/>
      <w:r w:rsidRPr="007C5579">
        <w:rPr>
          <w:rFonts w:hint="eastAsia"/>
        </w:rPr>
        <w:t>第九章</w:t>
      </w:r>
      <w:r w:rsidRPr="007C5579">
        <w:rPr>
          <w:rFonts w:hint="eastAsia"/>
        </w:rPr>
        <w:t xml:space="preserve">  </w:t>
      </w:r>
      <w:r w:rsidRPr="007C5579">
        <w:rPr>
          <w:rFonts w:hint="eastAsia"/>
        </w:rPr>
        <w:t>粉末冶金成形</w:t>
      </w:r>
    </w:p>
    <w:p w:rsidR="007C5579" w:rsidRPr="007C5579" w:rsidRDefault="007C5579" w:rsidP="007C5579">
      <w:pPr>
        <w:pStyle w:val="zhengwen"/>
        <w:spacing w:beforeLines="100" w:before="312"/>
        <w:ind w:firstLine="452"/>
      </w:pPr>
      <w:r w:rsidRPr="007C5579">
        <w:rPr>
          <w:rFonts w:hint="eastAsia"/>
        </w:rPr>
        <w:t>粉末冶金（</w:t>
      </w:r>
      <w:r w:rsidRPr="007C5579">
        <w:rPr>
          <w:rFonts w:hint="eastAsia"/>
        </w:rPr>
        <w:t>powder metallurgy</w:t>
      </w:r>
      <w:r w:rsidRPr="007C5579">
        <w:rPr>
          <w:rFonts w:hint="eastAsia"/>
        </w:rPr>
        <w:t>，</w:t>
      </w:r>
      <w:r w:rsidRPr="007C5579">
        <w:rPr>
          <w:rFonts w:hint="eastAsia"/>
        </w:rPr>
        <w:t>PM</w:t>
      </w:r>
      <w:r w:rsidRPr="007C5579">
        <w:rPr>
          <w:rFonts w:hint="eastAsia"/>
        </w:rPr>
        <w:t>）</w:t>
      </w:r>
      <w:r w:rsidRPr="007C5579">
        <w:t>是制取金属粉末并通过成形和烧结等工艺将金属粉末或与非金属粉末的混合物制成制品的加工方法，</w:t>
      </w:r>
      <w:r w:rsidRPr="007C5579">
        <w:rPr>
          <w:rFonts w:hint="eastAsia"/>
        </w:rPr>
        <w:t>其</w:t>
      </w:r>
      <w:r w:rsidRPr="007C5579">
        <w:t>既可制取用普通熔炼方法难以制取的特殊材料，又可制造各种精密的机械零件</w:t>
      </w:r>
      <w:r w:rsidRPr="007C5579">
        <w:rPr>
          <w:rFonts w:hint="eastAsia"/>
        </w:rPr>
        <w:t>。粉末冶金材料及产品具有优越的性能和良好的经济性，在机械结构零件、减摩材料、摩擦材料、硬质合会、磁性材料、难熔金属及其合金等方面已形成具有较大规模的产业，为我国工业、交通、国防、科技等领域提供了愈来愈多的制品和新材料。</w:t>
      </w:r>
    </w:p>
    <w:p w:rsidR="007C5579" w:rsidRPr="007C5579" w:rsidRDefault="007C5579" w:rsidP="007C5579">
      <w:pPr>
        <w:pStyle w:val="zhengwen"/>
        <w:ind w:firstLine="452"/>
      </w:pPr>
      <w:r w:rsidRPr="007C5579">
        <w:rPr>
          <w:rFonts w:hint="eastAsia"/>
        </w:rPr>
        <w:t>粉末冶金技术起源于远古时代，公元前</w:t>
      </w:r>
      <w:r w:rsidRPr="007C5579">
        <w:rPr>
          <w:rFonts w:hint="eastAsia"/>
        </w:rPr>
        <w:t>3000</w:t>
      </w:r>
      <w:r w:rsidRPr="007C5579">
        <w:rPr>
          <w:rFonts w:hint="eastAsia"/>
        </w:rPr>
        <w:t>年埃及人将用碳还原氧化铁得到的海绵铁，经高温铸造成致密铁，再锻打成器物，但是直到</w:t>
      </w:r>
      <w:r w:rsidRPr="007C5579">
        <w:rPr>
          <w:rFonts w:hint="eastAsia"/>
        </w:rPr>
        <w:t>1909</w:t>
      </w:r>
      <w:r w:rsidRPr="007C5579">
        <w:rPr>
          <w:rFonts w:hint="eastAsia"/>
        </w:rPr>
        <w:t>年美国工程师库利吉（</w:t>
      </w:r>
      <w:r w:rsidRPr="007C5579">
        <w:rPr>
          <w:rFonts w:hint="eastAsia"/>
        </w:rPr>
        <w:t>W. D. Coolidge</w:t>
      </w:r>
      <w:r w:rsidRPr="007C5579">
        <w:t>）</w:t>
      </w:r>
      <w:r w:rsidRPr="007C5579">
        <w:rPr>
          <w:rFonts w:hint="eastAsia"/>
        </w:rPr>
        <w:t>用钨粉成形、烧结、旋锻、拉丝的方法，成功制造了电灯钨丝之后，才为粉末冶金工业迈出了第一步。采用粉末压制</w:t>
      </w:r>
      <w:r w:rsidRPr="007C5579">
        <w:t>—</w:t>
      </w:r>
      <w:r w:rsidRPr="007C5579">
        <w:rPr>
          <w:rFonts w:hint="eastAsia"/>
        </w:rPr>
        <w:t>烧结方法制备金属零件已有约一百年的历史了，但在最近</w:t>
      </w:r>
      <w:r w:rsidRPr="007C5579">
        <w:rPr>
          <w:rFonts w:hint="eastAsia"/>
        </w:rPr>
        <w:t>20</w:t>
      </w:r>
      <w:r w:rsidRPr="007C5579">
        <w:rPr>
          <w:rFonts w:hint="eastAsia"/>
        </w:rPr>
        <w:t>年，粉末冶金已成为一种为重要领域制备高性能、高质量零件的先进技术，因此，粉末冶金工业又是一门较年轻的产业，一系列</w:t>
      </w:r>
      <w:r w:rsidRPr="007C5579">
        <w:t>新技术、新工艺</w:t>
      </w:r>
      <w:r w:rsidRPr="007C5579">
        <w:rPr>
          <w:rFonts w:hint="eastAsia"/>
        </w:rPr>
        <w:t>的不断问世，使粉末冶金新材料、新产品不断涌现。</w:t>
      </w:r>
    </w:p>
    <w:p w:rsidR="007C5579" w:rsidRPr="007C5579" w:rsidRDefault="007C5579" w:rsidP="007C5579">
      <w:pPr>
        <w:pStyle w:val="11"/>
      </w:pPr>
      <w:r>
        <w:rPr>
          <w:rFonts w:hint="eastAsia"/>
        </w:rPr>
        <w:t>9</w:t>
      </w:r>
      <w:r w:rsidRPr="007C5579">
        <w:rPr>
          <w:rFonts w:hint="eastAsia"/>
        </w:rPr>
        <w:t xml:space="preserve">.1 </w:t>
      </w:r>
      <w:r w:rsidRPr="007C5579">
        <w:rPr>
          <w:rFonts w:hint="eastAsia"/>
        </w:rPr>
        <w:t>粉末冶金特点及应用</w:t>
      </w:r>
    </w:p>
    <w:p w:rsidR="007C5579" w:rsidRPr="007C5579" w:rsidRDefault="007C5579" w:rsidP="007C5579">
      <w:pPr>
        <w:pStyle w:val="zhengwen"/>
        <w:ind w:firstLine="452"/>
      </w:pPr>
      <w:r w:rsidRPr="007C5579">
        <w:rPr>
          <w:rFonts w:hint="eastAsia"/>
        </w:rPr>
        <w:t>与传统材料的制取，以及金属铸造、锻造等其他成形技术相比，</w:t>
      </w:r>
      <w:r w:rsidRPr="007C5579">
        <w:t>粉末冶金</w:t>
      </w:r>
      <w:r w:rsidRPr="007C5579">
        <w:rPr>
          <w:rFonts w:hint="eastAsia"/>
        </w:rPr>
        <w:t>技术具有如下特点：</w:t>
      </w:r>
    </w:p>
    <w:p w:rsidR="007C5579" w:rsidRPr="007C5579" w:rsidRDefault="007C5579" w:rsidP="007C5579">
      <w:pPr>
        <w:pStyle w:val="zhengwen"/>
        <w:ind w:firstLine="400"/>
      </w:pPr>
      <w:r w:rsidRPr="007C5579">
        <w:rPr>
          <w:noProof/>
          <w:sz w:val="20"/>
        </w:rPr>
        <mc:AlternateContent>
          <mc:Choice Requires="wps">
            <w:drawing>
              <wp:anchor distT="0" distB="0" distL="114300" distR="114300" simplePos="0" relativeHeight="251660288" behindDoc="0" locked="0" layoutInCell="1" allowOverlap="1">
                <wp:simplePos x="0" y="0"/>
                <wp:positionH relativeFrom="column">
                  <wp:posOffset>2505075</wp:posOffset>
                </wp:positionH>
                <wp:positionV relativeFrom="paragraph">
                  <wp:posOffset>57150</wp:posOffset>
                </wp:positionV>
                <wp:extent cx="2920365" cy="2324100"/>
                <wp:effectExtent l="0" t="0" r="0" b="0"/>
                <wp:wrapSquare wrapText="bothSides"/>
                <wp:docPr id="44" name="文本框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0365" cy="2324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5579" w:rsidRDefault="007E2783" w:rsidP="007C5579">
                            <w:pPr>
                              <w:jc w:val="center"/>
                            </w:pPr>
                            <w:r>
                              <w:rPr>
                                <w:rFonts w:ascii="宋体" w:hAnsi="宋体" w:hint="eastAsia"/>
                                <w:noProof/>
                              </w:rPr>
                              <w:drawing>
                                <wp:inline distT="0" distB="0" distL="0" distR="0">
                                  <wp:extent cx="2961472" cy="1943100"/>
                                  <wp:effectExtent l="0" t="0" r="0" b="0"/>
                                  <wp:docPr id="45" name="图片 45" descr="材料利用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材料利用率.jpg"/>
                                          <pic:cNvPicPr>
                                            <a:picLocks noChangeAspect="1" noChangeArrowheads="1"/>
                                          </pic:cNvPicPr>
                                        </pic:nvPicPr>
                                        <pic:blipFill>
                                          <a:blip r:embed="rId8">
                                            <a:lum bright="-20000" contrast="40000"/>
                                            <a:extLst>
                                              <a:ext uri="{28A0092B-C50C-407E-A947-70E740481C1C}">
                                                <a14:useLocalDpi xmlns:a14="http://schemas.microsoft.com/office/drawing/2010/main" val="0"/>
                                              </a:ext>
                                            </a:extLst>
                                          </a:blip>
                                          <a:srcRect/>
                                          <a:stretch>
                                            <a:fillRect/>
                                          </a:stretch>
                                        </pic:blipFill>
                                        <pic:spPr bwMode="auto">
                                          <a:xfrm>
                                            <a:off x="0" y="0"/>
                                            <a:ext cx="2966522" cy="1946413"/>
                                          </a:xfrm>
                                          <a:prstGeom prst="rect">
                                            <a:avLst/>
                                          </a:prstGeom>
                                          <a:noFill/>
                                          <a:ln>
                                            <a:noFill/>
                                          </a:ln>
                                        </pic:spPr>
                                      </pic:pic>
                                    </a:graphicData>
                                  </a:graphic>
                                </wp:inline>
                              </w:drawing>
                            </w:r>
                          </w:p>
                          <w:p w:rsidR="007C5579" w:rsidRPr="007C5579" w:rsidRDefault="007C5579" w:rsidP="007C5579">
                            <w:pPr>
                              <w:rPr>
                                <w:rFonts w:ascii="宋体" w:eastAsia="宋体" w:hAnsi="宋体"/>
                              </w:rPr>
                            </w:pPr>
                            <w:r w:rsidRPr="007C5579">
                              <w:rPr>
                                <w:rFonts w:ascii="宋体" w:eastAsia="宋体" w:hAnsi="宋体" w:hint="eastAsia"/>
                                <w:sz w:val="18"/>
                              </w:rPr>
                              <w:t>图</w:t>
                            </w:r>
                            <w:r w:rsidR="007E2783">
                              <w:rPr>
                                <w:rFonts w:ascii="宋体" w:eastAsia="宋体" w:hAnsi="宋体"/>
                                <w:sz w:val="18"/>
                              </w:rPr>
                              <w:t>9-1</w:t>
                            </w:r>
                            <w:r w:rsidRPr="007C5579">
                              <w:rPr>
                                <w:rFonts w:ascii="宋体" w:eastAsia="宋体" w:hAnsi="宋体" w:hint="eastAsia"/>
                                <w:sz w:val="18"/>
                              </w:rPr>
                              <w:t xml:space="preserve"> 几种金属成形工艺在材料利用率方面的比较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44" o:spid="_x0000_s1026" type="#_x0000_t202" style="position:absolute;left:0;text-align:left;margin-left:197.25pt;margin-top:4.5pt;width:229.95pt;height:18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" stroked="f">
                <v:textbox>
                  <w:txbxContent>
                    <w:p w:rsidR="007C5579" w:rsidRDefault="007E2783" w:rsidP="007C5579">
                      <w:pPr>
                        <w:jc w:val="center"/>
                      </w:pPr>
                      <w:r>
                        <w:rPr>
                          <w:rFonts w:ascii="宋体" w:hAnsi="宋体" w:hint="eastAsia"/>
                          <w:noProof/>
                        </w:rPr>
                        <w:drawing>
                          <wp:inline distT="0" distB="0" distL="0" distR="0">
                            <wp:extent cx="2961472" cy="1943100"/>
                            <wp:effectExtent l="0" t="0" r="0" b="0"/>
                            <wp:docPr id="45" name="图片 45" descr="材料利用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材料利用率.jpg"/>
                                    <pic:cNvPicPr>
                                      <a:picLocks noChangeAspect="1" noChangeArrowheads="1"/>
                                    </pic:cNvPicPr>
                                  </pic:nvPicPr>
                                  <pic:blipFill>
                                    <a:blip r:embed="rId8">
                                      <a:lum bright="-20000" contrast="40000"/>
                                      <a:extLst>
                                        <a:ext uri="{28A0092B-C50C-407E-A947-70E740481C1C}">
                                          <a14:useLocalDpi xmlns:a14="http://schemas.microsoft.com/office/drawing/2010/main" val="0"/>
                                        </a:ext>
                                      </a:extLst>
                                    </a:blip>
                                    <a:srcRect/>
                                    <a:stretch>
                                      <a:fillRect/>
                                    </a:stretch>
                                  </pic:blipFill>
                                  <pic:spPr bwMode="auto">
                                    <a:xfrm>
                                      <a:off x="0" y="0"/>
                                      <a:ext cx="2966522" cy="1946413"/>
                                    </a:xfrm>
                                    <a:prstGeom prst="rect">
                                      <a:avLst/>
                                    </a:prstGeom>
                                    <a:noFill/>
                                    <a:ln>
                                      <a:noFill/>
                                    </a:ln>
                                  </pic:spPr>
                                </pic:pic>
                              </a:graphicData>
                            </a:graphic>
                          </wp:inline>
                        </w:drawing>
                      </w:r>
                    </w:p>
                    <w:p w:rsidR="007C5579" w:rsidRPr="007C5579" w:rsidRDefault="007C5579" w:rsidP="007C5579">
                      <w:pPr>
                        <w:rPr>
                          <w:rFonts w:ascii="宋体" w:eastAsia="宋体" w:hAnsi="宋体"/>
                        </w:rPr>
                      </w:pPr>
                      <w:r w:rsidRPr="007C5579">
                        <w:rPr>
                          <w:rFonts w:ascii="宋体" w:eastAsia="宋体" w:hAnsi="宋体" w:hint="eastAsia"/>
                          <w:sz w:val="18"/>
                        </w:rPr>
                        <w:t>图</w:t>
                      </w:r>
                      <w:r w:rsidR="007E2783">
                        <w:rPr>
                          <w:rFonts w:ascii="宋体" w:eastAsia="宋体" w:hAnsi="宋体"/>
                          <w:sz w:val="18"/>
                        </w:rPr>
                        <w:t>9-1</w:t>
                      </w:r>
                      <w:r w:rsidRPr="007C5579">
                        <w:rPr>
                          <w:rFonts w:ascii="宋体" w:eastAsia="宋体" w:hAnsi="宋体" w:hint="eastAsia"/>
                          <w:sz w:val="18"/>
                        </w:rPr>
                        <w:t xml:space="preserve"> 几种金属成形工艺在材料利用率方面的比较</w:t>
                      </w:r>
                    </w:p>
                  </w:txbxContent>
                </v:textbox>
                <w10:wrap type="square"/>
              </v:shape>
            </w:pict>
          </mc:Fallback>
        </mc:AlternateContent>
      </w:r>
      <w:r>
        <w:rPr>
          <w:rFonts w:hint="eastAsia"/>
          <w:noProof/>
          <w:sz w:val="20"/>
        </w:rPr>
        <w:t>（</w:t>
      </w:r>
      <w:r>
        <w:rPr>
          <w:rFonts w:hint="eastAsia"/>
          <w:noProof/>
          <w:sz w:val="20"/>
        </w:rPr>
        <w:t>1</w:t>
      </w:r>
      <w:r>
        <w:rPr>
          <w:rFonts w:hint="eastAsia"/>
          <w:noProof/>
          <w:sz w:val="20"/>
        </w:rPr>
        <w:t>）</w:t>
      </w:r>
      <w:r w:rsidRPr="007C5579">
        <w:t>利用各种成形工艺</w:t>
      </w:r>
      <w:r w:rsidRPr="007C5579">
        <w:rPr>
          <w:rFonts w:hint="eastAsia"/>
        </w:rPr>
        <w:t>，</w:t>
      </w:r>
      <w:r w:rsidRPr="007C5579">
        <w:t>可以将粉末原料成形为少余量</w:t>
      </w:r>
      <w:r w:rsidRPr="007C5579">
        <w:rPr>
          <w:rFonts w:hint="eastAsia"/>
        </w:rPr>
        <w:t>、</w:t>
      </w:r>
      <w:r w:rsidRPr="007C5579">
        <w:t>无余量的毛坯或净形零件，</w:t>
      </w:r>
      <w:r w:rsidRPr="007C5579">
        <w:rPr>
          <w:rFonts w:hint="eastAsia"/>
        </w:rPr>
        <w:t>有效地降低生产的资源和能源消耗。用粉末冶金方法制造产品时，金属的损耗只有</w:t>
      </w:r>
      <w:r w:rsidRPr="007C5579">
        <w:rPr>
          <w:rFonts w:hint="eastAsia"/>
        </w:rPr>
        <w:t>1-5%</w:t>
      </w:r>
      <w:r w:rsidRPr="007C5579">
        <w:rPr>
          <w:rFonts w:hint="eastAsia"/>
        </w:rPr>
        <w:t>，图</w:t>
      </w:r>
      <w:r>
        <w:rPr>
          <w:rFonts w:hint="eastAsia"/>
        </w:rPr>
        <w:t>9</w:t>
      </w:r>
      <w:r w:rsidR="007E2783">
        <w:rPr>
          <w:rFonts w:hint="eastAsia"/>
        </w:rPr>
        <w:t>-1</w:t>
      </w:r>
      <w:r w:rsidRPr="007C5579">
        <w:rPr>
          <w:rFonts w:hint="eastAsia"/>
        </w:rPr>
        <w:t>为粉末冶金与其他金属成形工艺在材料利用率方面的比较。</w:t>
      </w:r>
    </w:p>
    <w:p w:rsidR="007C5579" w:rsidRPr="007C5579" w:rsidRDefault="007C5579" w:rsidP="007C5579">
      <w:pPr>
        <w:pStyle w:val="zhengwen"/>
        <w:ind w:firstLine="452"/>
      </w:pPr>
      <w:r>
        <w:rPr>
          <w:rFonts w:hint="eastAsia"/>
        </w:rPr>
        <w:t>（</w:t>
      </w:r>
      <w:r>
        <w:rPr>
          <w:rFonts w:hint="eastAsia"/>
        </w:rPr>
        <w:t>2</w:t>
      </w:r>
      <w:r>
        <w:rPr>
          <w:rFonts w:hint="eastAsia"/>
        </w:rPr>
        <w:t>）</w:t>
      </w:r>
      <w:r w:rsidRPr="007C5579">
        <w:rPr>
          <w:rFonts w:hint="eastAsia"/>
        </w:rPr>
        <w:t>可实现多种材料的复合，并且能保证材料成分配比的正确性和均匀性，充分发挥各组元材料的特性。</w:t>
      </w:r>
    </w:p>
    <w:p w:rsidR="007C5579" w:rsidRPr="007C5579" w:rsidRDefault="007C5579" w:rsidP="007C5579">
      <w:pPr>
        <w:pStyle w:val="zhengwen"/>
        <w:ind w:firstLine="452"/>
      </w:pPr>
      <w:r>
        <w:rPr>
          <w:rFonts w:hint="eastAsia"/>
        </w:rPr>
        <w:t>（</w:t>
      </w:r>
      <w:r>
        <w:rPr>
          <w:rFonts w:hint="eastAsia"/>
        </w:rPr>
        <w:t>3</w:t>
      </w:r>
      <w:r>
        <w:rPr>
          <w:rFonts w:hint="eastAsia"/>
        </w:rPr>
        <w:t>）</w:t>
      </w:r>
      <w:r w:rsidRPr="007C5579">
        <w:rPr>
          <w:rFonts w:hint="eastAsia"/>
        </w:rPr>
        <w:t>可制取高纯度的材料，因为粉末冶金工艺在材料生产过程中并不熔化材料，不会混入由坩埚和脱氧剂等带来的杂质，而且烧结一般在真空和还原气氛中进行，不会氧化，也不会给材料任何污染。</w:t>
      </w:r>
    </w:p>
    <w:p w:rsidR="007C5579" w:rsidRPr="007C5579" w:rsidRDefault="007C5579" w:rsidP="007C5579">
      <w:pPr>
        <w:pStyle w:val="zhengwen"/>
        <w:ind w:firstLine="452"/>
      </w:pPr>
      <w:r>
        <w:rPr>
          <w:rFonts w:hint="eastAsia"/>
        </w:rPr>
        <w:t>（</w:t>
      </w:r>
      <w:r>
        <w:rPr>
          <w:rFonts w:hint="eastAsia"/>
        </w:rPr>
        <w:t>4</w:t>
      </w:r>
      <w:r>
        <w:rPr>
          <w:rFonts w:hint="eastAsia"/>
        </w:rPr>
        <w:t>）</w:t>
      </w:r>
      <w:r w:rsidRPr="007C5579">
        <w:rPr>
          <w:rFonts w:hint="eastAsia"/>
        </w:rPr>
        <w:t>能够制造目前使用其它工艺无法制造或难于制造的材料和制品，如多孔、减震、隔音材料及制品、高性能结构陶瓷和功能陶瓷材料、钨钼钛等难熔金属材料和制品。</w:t>
      </w:r>
    </w:p>
    <w:p w:rsidR="007C5579" w:rsidRPr="007C5579" w:rsidRDefault="007C5579" w:rsidP="007C5579">
      <w:pPr>
        <w:pStyle w:val="zhengwen"/>
        <w:ind w:firstLine="452"/>
      </w:pPr>
      <w:r>
        <w:rPr>
          <w:rFonts w:hint="eastAsia"/>
        </w:rPr>
        <w:lastRenderedPageBreak/>
        <w:t>（</w:t>
      </w:r>
      <w:r>
        <w:rPr>
          <w:rFonts w:hint="eastAsia"/>
        </w:rPr>
        <w:t>5</w:t>
      </w:r>
      <w:r>
        <w:rPr>
          <w:rFonts w:hint="eastAsia"/>
        </w:rPr>
        <w:t>）</w:t>
      </w:r>
      <w:r w:rsidRPr="007C5579">
        <w:rPr>
          <w:rFonts w:hint="eastAsia"/>
        </w:rPr>
        <w:t>减少合金成分偏聚，消除粗大、不均匀的铸造组织。</w:t>
      </w:r>
    </w:p>
    <w:p w:rsidR="007C5579" w:rsidRPr="007C5579" w:rsidRDefault="007C5579" w:rsidP="007C5579">
      <w:pPr>
        <w:pStyle w:val="zhengwen"/>
        <w:ind w:firstLine="452"/>
      </w:pPr>
      <w:r w:rsidRPr="007C5579">
        <w:rPr>
          <w:rFonts w:hint="eastAsia"/>
        </w:rPr>
        <w:t>由于粉末冶金技术的优越性，世界粉末冶金工艺在过去的</w:t>
      </w:r>
      <w:r w:rsidRPr="007C5579">
        <w:rPr>
          <w:rFonts w:hint="eastAsia"/>
        </w:rPr>
        <w:t>10</w:t>
      </w:r>
      <w:r w:rsidRPr="007C5579">
        <w:rPr>
          <w:rFonts w:hint="eastAsia"/>
        </w:rPr>
        <w:t>年中高于其他零件制造业的发展速度。粉末冶金为我国航天、核能、兵器、电子、电器、石油、化工等工业发展提供了大量的关键材料，近年来汽车粉末冶金零件的用量发展迅猛。表</w:t>
      </w:r>
      <w:r>
        <w:rPr>
          <w:rFonts w:hint="eastAsia"/>
        </w:rPr>
        <w:t>9</w:t>
      </w:r>
      <w:r w:rsidR="007E2783">
        <w:rPr>
          <w:rFonts w:hint="eastAsia"/>
        </w:rPr>
        <w:t>-1</w:t>
      </w:r>
      <w:r w:rsidRPr="007C5579">
        <w:rPr>
          <w:rFonts w:hint="eastAsia"/>
        </w:rPr>
        <w:t>列出了粉末冶金材料的一些应用领域，图</w:t>
      </w:r>
      <w:r>
        <w:rPr>
          <w:rFonts w:hint="eastAsia"/>
        </w:rPr>
        <w:t>9</w:t>
      </w:r>
      <w:r w:rsidR="007E2783">
        <w:rPr>
          <w:rFonts w:hint="eastAsia"/>
        </w:rPr>
        <w:t>-2</w:t>
      </w:r>
      <w:r w:rsidRPr="007C5579">
        <w:rPr>
          <w:rFonts w:hint="eastAsia"/>
        </w:rPr>
        <w:t>为一些粉末冶金零件实例。</w:t>
      </w:r>
    </w:p>
    <w:p w:rsidR="007C5579" w:rsidRPr="007C5579" w:rsidRDefault="007C5579" w:rsidP="007C5579">
      <w:pPr>
        <w:jc w:val="center"/>
        <w:rPr>
          <w:rFonts w:ascii="Times New Roman" w:eastAsia="黑体" w:hAnsi="Times New Roman" w:cs="Times New Roman"/>
          <w:sz w:val="18"/>
        </w:rPr>
      </w:pPr>
      <w:r w:rsidRPr="007C5579">
        <w:rPr>
          <w:rFonts w:ascii="Times New Roman" w:eastAsia="黑体" w:hAnsi="Times New Roman" w:cs="Times New Roman" w:hint="eastAsia"/>
          <w:sz w:val="18"/>
        </w:rPr>
        <w:t>表</w:t>
      </w:r>
      <w:r>
        <w:rPr>
          <w:rFonts w:ascii="Times New Roman" w:eastAsia="黑体" w:hAnsi="Times New Roman" w:cs="Times New Roman" w:hint="eastAsia"/>
          <w:sz w:val="18"/>
        </w:rPr>
        <w:t>9</w:t>
      </w:r>
      <w:r w:rsidR="007E2783">
        <w:rPr>
          <w:rFonts w:ascii="Times New Roman" w:eastAsia="黑体" w:hAnsi="Times New Roman" w:cs="Times New Roman" w:hint="eastAsia"/>
          <w:sz w:val="18"/>
        </w:rPr>
        <w:t>-1</w:t>
      </w:r>
      <w:r w:rsidRPr="007C5579">
        <w:rPr>
          <w:rFonts w:ascii="Times New Roman" w:eastAsia="黑体" w:hAnsi="Times New Roman" w:cs="Times New Roman" w:hint="eastAsia"/>
          <w:sz w:val="18"/>
        </w:rPr>
        <w:t xml:space="preserve">  </w:t>
      </w:r>
      <w:r w:rsidRPr="007C5579">
        <w:rPr>
          <w:rFonts w:ascii="Times New Roman" w:eastAsia="黑体" w:hAnsi="Times New Roman" w:cs="Times New Roman" w:hint="eastAsia"/>
          <w:sz w:val="18"/>
        </w:rPr>
        <w:t>粉末冶金材料的应用</w:t>
      </w:r>
    </w:p>
    <w:tbl>
      <w:tblPr>
        <w:tblW w:w="0" w:type="auto"/>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3264"/>
        <w:gridCol w:w="5042"/>
      </w:tblGrid>
      <w:tr w:rsidR="007C5579" w:rsidRPr="007C5579" w:rsidTr="006B5BFC">
        <w:tc>
          <w:tcPr>
            <w:tcW w:w="3348" w:type="dxa"/>
          </w:tcPr>
          <w:p w:rsidR="007C5579" w:rsidRPr="007C5579" w:rsidRDefault="007C5579" w:rsidP="007C5579">
            <w:pPr>
              <w:jc w:val="cente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应</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用</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领</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域</w:t>
            </w:r>
          </w:p>
        </w:tc>
        <w:tc>
          <w:tcPr>
            <w:tcW w:w="5174" w:type="dxa"/>
          </w:tcPr>
          <w:p w:rsidR="007C5579" w:rsidRPr="007C5579" w:rsidRDefault="007C5579" w:rsidP="007C5579">
            <w:pPr>
              <w:jc w:val="cente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应</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用</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举</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例</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机械制造与加工</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硬质合金、陶瓷刀具、粉末高速钢</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汽车制造</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机械零件、多孔含油轴承、摩擦材料、过滤器</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采矿</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硬质合金、金刚石</w:t>
            </w:r>
            <w:r w:rsidRPr="007C5579">
              <w:rPr>
                <w:rFonts w:ascii="Times New Roman" w:eastAsia="宋体" w:hAnsi="Times New Roman" w:cs="Times New Roman"/>
                <w:sz w:val="18"/>
                <w:szCs w:val="18"/>
              </w:rPr>
              <w:t>—</w:t>
            </w:r>
            <w:r w:rsidRPr="007C5579">
              <w:rPr>
                <w:rFonts w:ascii="Times New Roman" w:eastAsia="宋体" w:hAnsi="Times New Roman" w:cs="Times New Roman" w:hint="eastAsia"/>
                <w:sz w:val="18"/>
                <w:szCs w:val="18"/>
              </w:rPr>
              <w:t>金属组合钻头材料</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造船</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机械零件、多孔含油轴承</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电气与电子</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电触头材料、电真空电极材料</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精密仪器</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仪表零件、磁性材料</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电机制造</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多孔含油轴承、铜</w:t>
            </w:r>
            <w:r w:rsidRPr="007C5579">
              <w:rPr>
                <w:rFonts w:ascii="Times New Roman" w:eastAsia="宋体" w:hAnsi="Times New Roman" w:cs="Times New Roman"/>
                <w:sz w:val="18"/>
                <w:szCs w:val="18"/>
              </w:rPr>
              <w:t>—</w:t>
            </w:r>
            <w:r w:rsidRPr="007C5579">
              <w:rPr>
                <w:rFonts w:ascii="Times New Roman" w:eastAsia="宋体" w:hAnsi="Times New Roman" w:cs="Times New Roman" w:hint="eastAsia"/>
                <w:sz w:val="18"/>
                <w:szCs w:val="18"/>
              </w:rPr>
              <w:t>石墨电刷</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无线电和电视</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磁性材料</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计算机</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记忆元件</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化工</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过滤器、防腐零件、催化剂</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石油</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过滤器</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航空</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摩擦片、过滤器、防冻用多孔材料、粉末超合金</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航天</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纤维强化材料、难熔金属及合金</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原子能</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核燃料元件、反应堆结构材料、控制材料</w:t>
            </w:r>
          </w:p>
        </w:tc>
      </w:tr>
      <w:tr w:rsidR="007C5579" w:rsidRPr="007C5579" w:rsidTr="006B5BFC">
        <w:tc>
          <w:tcPr>
            <w:tcW w:w="3348"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军事</w:t>
            </w:r>
          </w:p>
        </w:tc>
        <w:tc>
          <w:tcPr>
            <w:tcW w:w="5174" w:type="dxa"/>
          </w:tcPr>
          <w:p w:rsidR="007C5579" w:rsidRPr="007C5579" w:rsidRDefault="007C5579" w:rsidP="007C5579">
            <w:pP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穿甲弹头、炮弹箍、军械零件</w:t>
            </w:r>
          </w:p>
        </w:tc>
      </w:tr>
    </w:tbl>
    <w:p w:rsidR="007C5579" w:rsidRPr="007C5579" w:rsidRDefault="007C5579" w:rsidP="007C5579">
      <w:pPr>
        <w:ind w:firstLineChars="100" w:firstLine="210"/>
        <w:rPr>
          <w:rFonts w:ascii="Times New Roman" w:eastAsia="宋体" w:hAnsi="Times New Roman" w:cs="Times New Roman"/>
          <w:szCs w:val="24"/>
        </w:rPr>
      </w:pPr>
    </w:p>
    <w:p w:rsidR="007C5579" w:rsidRPr="007C5579" w:rsidRDefault="007C5579" w:rsidP="007C5579">
      <w:pPr>
        <w:ind w:firstLineChars="100" w:firstLine="210"/>
        <w:rPr>
          <w:rFonts w:ascii="Times New Roman" w:eastAsia="宋体" w:hAnsi="Times New Roman" w:cs="Times New Roman"/>
          <w:szCs w:val="24"/>
        </w:rPr>
      </w:pPr>
      <w:r w:rsidRPr="007C5579">
        <w:rPr>
          <w:rFonts w:ascii="Times New Roman" w:eastAsia="宋体" w:hAnsi="Times New Roman" w:cs="Times New Roman" w:hint="eastAsia"/>
          <w:noProof/>
          <w:szCs w:val="24"/>
        </w:rPr>
        <w:drawing>
          <wp:inline distT="0" distB="0" distL="0" distR="0">
            <wp:extent cx="1524000" cy="1352550"/>
            <wp:effectExtent l="0" t="0" r="0" b="0"/>
            <wp:docPr id="40" name="图片 40" descr="汽车制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汽车制品"/>
                    <pic:cNvPicPr>
                      <a:picLocks noChangeAspect="1" noChangeArrowheads="1"/>
                    </pic:cNvPicPr>
                  </pic:nvPicPr>
                  <pic:blipFill>
                    <a:blip r:embed="rId9" cstate="print">
                      <a:lum bright="10000"/>
                      <a:extLst>
                        <a:ext uri="{28A0092B-C50C-407E-A947-70E740481C1C}">
                          <a14:useLocalDpi xmlns:a14="http://schemas.microsoft.com/office/drawing/2010/main" val="0"/>
                        </a:ext>
                      </a:extLst>
                    </a:blip>
                    <a:srcRect l="755" t="9071" r="755" b="3024"/>
                    <a:stretch>
                      <a:fillRect/>
                    </a:stretch>
                  </pic:blipFill>
                  <pic:spPr bwMode="auto">
                    <a:xfrm>
                      <a:off x="0" y="0"/>
                      <a:ext cx="1524000" cy="1352550"/>
                    </a:xfrm>
                    <a:prstGeom prst="rect">
                      <a:avLst/>
                    </a:prstGeom>
                    <a:noFill/>
                    <a:ln>
                      <a:noFill/>
                    </a:ln>
                  </pic:spPr>
                </pic:pic>
              </a:graphicData>
            </a:graphic>
          </wp:inline>
        </w:drawing>
      </w:r>
      <w:r w:rsidRPr="007C5579">
        <w:rPr>
          <w:rFonts w:ascii="Times New Roman" w:eastAsia="宋体" w:hAnsi="Times New Roman" w:cs="Times New Roman" w:hint="eastAsia"/>
          <w:szCs w:val="24"/>
        </w:rPr>
        <w:t xml:space="preserve">             </w:t>
      </w:r>
      <w:r w:rsidR="007E2783">
        <w:rPr>
          <w:rFonts w:ascii="Times New Roman" w:eastAsia="宋体" w:hAnsi="Times New Roman" w:cs="Times New Roman"/>
          <w:szCs w:val="24"/>
        </w:rPr>
        <w:t xml:space="preserve">        </w:t>
      </w:r>
      <w:r w:rsidRPr="007C5579">
        <w:rPr>
          <w:rFonts w:ascii="Times New Roman" w:eastAsia="宋体" w:hAnsi="Times New Roman" w:cs="Times New Roman" w:hint="eastAsia"/>
          <w:szCs w:val="24"/>
        </w:rPr>
        <w:t xml:space="preserve">   </w:t>
      </w:r>
      <w:r w:rsidRPr="007C5579">
        <w:rPr>
          <w:rFonts w:ascii="Times New Roman" w:eastAsia="宋体" w:hAnsi="Times New Roman" w:cs="Times New Roman" w:hint="eastAsia"/>
          <w:noProof/>
          <w:szCs w:val="24"/>
        </w:rPr>
        <w:drawing>
          <wp:inline distT="0" distB="0" distL="0" distR="0">
            <wp:extent cx="1809750" cy="1323975"/>
            <wp:effectExtent l="0" t="0" r="0" b="9525"/>
            <wp:docPr id="39" name="图片 39" descr="齿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齿轮"/>
                    <pic:cNvPicPr>
                      <a:picLocks noChangeAspect="1" noChangeArrowheads="1"/>
                    </pic:cNvPicPr>
                  </pic:nvPicPr>
                  <pic:blipFill>
                    <a:blip r:embed="rId10" cstate="print">
                      <a:lum bright="10000"/>
                      <a:grayscl/>
                      <a:extLst>
                        <a:ext uri="{28A0092B-C50C-407E-A947-70E740481C1C}">
                          <a14:useLocalDpi xmlns:a14="http://schemas.microsoft.com/office/drawing/2010/main" val="0"/>
                        </a:ext>
                      </a:extLst>
                    </a:blip>
                    <a:srcRect/>
                    <a:stretch>
                      <a:fillRect/>
                    </a:stretch>
                  </pic:blipFill>
                  <pic:spPr bwMode="auto">
                    <a:xfrm>
                      <a:off x="0" y="0"/>
                      <a:ext cx="1809750" cy="1323975"/>
                    </a:xfrm>
                    <a:prstGeom prst="rect">
                      <a:avLst/>
                    </a:prstGeom>
                    <a:noFill/>
                    <a:ln>
                      <a:noFill/>
                    </a:ln>
                  </pic:spPr>
                </pic:pic>
              </a:graphicData>
            </a:graphic>
          </wp:inline>
        </w:drawing>
      </w:r>
    </w:p>
    <w:p w:rsidR="007C5579" w:rsidRPr="007C5579" w:rsidRDefault="007C5579" w:rsidP="007C5579">
      <w:pPr>
        <w:ind w:firstLineChars="700" w:firstLine="1260"/>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a</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汽车零件</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b</w:t>
      </w:r>
      <w:r w:rsidRPr="007C5579">
        <w:rPr>
          <w:rFonts w:ascii="Times New Roman" w:eastAsia="宋体" w:hAnsi="Times New Roman" w:cs="Times New Roman" w:hint="eastAsia"/>
          <w:sz w:val="18"/>
          <w:szCs w:val="18"/>
        </w:rPr>
        <w:t>）齿轮</w:t>
      </w:r>
    </w:p>
    <w:p w:rsidR="007C5579" w:rsidRPr="007C5579" w:rsidRDefault="007C5579" w:rsidP="007C5579">
      <w:pPr>
        <w:rPr>
          <w:rFonts w:ascii="Times New Roman" w:eastAsia="宋体" w:hAnsi="Times New Roman" w:cs="Times New Roman"/>
          <w:szCs w:val="24"/>
        </w:rPr>
      </w:pPr>
      <w:r w:rsidRPr="007C5579">
        <w:rPr>
          <w:rFonts w:ascii="Times New Roman" w:eastAsia="宋体" w:hAnsi="Times New Roman" w:cs="Times New Roman" w:hint="eastAsia"/>
          <w:noProof/>
          <w:szCs w:val="24"/>
        </w:rPr>
        <w:drawing>
          <wp:inline distT="0" distB="0" distL="0" distR="0">
            <wp:extent cx="1943100" cy="1333500"/>
            <wp:effectExtent l="0" t="0" r="0" b="0"/>
            <wp:docPr id="38" name="图片 38" descr="含油轴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含油轴承"/>
                    <pic:cNvPicPr>
                      <a:picLocks noChangeAspect="1" noChangeArrowheads="1"/>
                    </pic:cNvPicPr>
                  </pic:nvPicPr>
                  <pic:blipFill>
                    <a:blip r:embed="rId11">
                      <a:lum bright="6000"/>
                      <a:grayscl/>
                      <a:extLst>
                        <a:ext uri="{28A0092B-C50C-407E-A947-70E740481C1C}">
                          <a14:useLocalDpi xmlns:a14="http://schemas.microsoft.com/office/drawing/2010/main" val="0"/>
                        </a:ext>
                      </a:extLst>
                    </a:blip>
                    <a:srcRect t="4581" b="4581"/>
                    <a:stretch>
                      <a:fillRect/>
                    </a:stretch>
                  </pic:blipFill>
                  <pic:spPr bwMode="auto">
                    <a:xfrm>
                      <a:off x="0" y="0"/>
                      <a:ext cx="1943100" cy="1333500"/>
                    </a:xfrm>
                    <a:prstGeom prst="rect">
                      <a:avLst/>
                    </a:prstGeom>
                    <a:noFill/>
                    <a:ln>
                      <a:noFill/>
                    </a:ln>
                  </pic:spPr>
                </pic:pic>
              </a:graphicData>
            </a:graphic>
          </wp:inline>
        </w:drawing>
      </w:r>
      <w:r w:rsidRPr="007C5579">
        <w:rPr>
          <w:rFonts w:ascii="Times New Roman" w:eastAsia="宋体" w:hAnsi="Times New Roman" w:cs="Times New Roman" w:hint="eastAsia"/>
          <w:szCs w:val="24"/>
        </w:rPr>
        <w:t xml:space="preserve">        </w:t>
      </w:r>
      <w:r w:rsidR="007E2783">
        <w:rPr>
          <w:rFonts w:ascii="Times New Roman" w:eastAsia="宋体" w:hAnsi="Times New Roman" w:cs="Times New Roman"/>
          <w:szCs w:val="24"/>
        </w:rPr>
        <w:t xml:space="preserve">        </w:t>
      </w:r>
      <w:r w:rsidRPr="007C5579">
        <w:rPr>
          <w:rFonts w:ascii="Times New Roman" w:eastAsia="宋体" w:hAnsi="Times New Roman" w:cs="Times New Roman" w:hint="eastAsia"/>
          <w:szCs w:val="24"/>
        </w:rPr>
        <w:t xml:space="preserve">   </w:t>
      </w:r>
      <w:r w:rsidRPr="007C5579">
        <w:rPr>
          <w:rFonts w:ascii="Times New Roman" w:eastAsia="宋体" w:hAnsi="Times New Roman" w:cs="Times New Roman" w:hint="eastAsia"/>
          <w:noProof/>
          <w:szCs w:val="24"/>
        </w:rPr>
        <w:drawing>
          <wp:inline distT="0" distB="0" distL="0" distR="0">
            <wp:extent cx="1924050" cy="1314450"/>
            <wp:effectExtent l="0" t="0" r="0" b="0"/>
            <wp:docPr id="37" name="图片 37" descr="发动机零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发动机零件"/>
                    <pic:cNvPicPr>
                      <a:picLocks noChangeAspect="1" noChangeArrowheads="1"/>
                    </pic:cNvPicPr>
                  </pic:nvPicPr>
                  <pic:blipFill>
                    <a:blip r:embed="rId12" cstate="print">
                      <a:lum bright="6000"/>
                      <a:grayscl/>
                      <a:extLst>
                        <a:ext uri="{28A0092B-C50C-407E-A947-70E740481C1C}">
                          <a14:useLocalDpi xmlns:a14="http://schemas.microsoft.com/office/drawing/2010/main" val="0"/>
                        </a:ext>
                      </a:extLst>
                    </a:blip>
                    <a:srcRect t="4735" r="1262" b="5438"/>
                    <a:stretch>
                      <a:fillRect/>
                    </a:stretch>
                  </pic:blipFill>
                  <pic:spPr bwMode="auto">
                    <a:xfrm>
                      <a:off x="0" y="0"/>
                      <a:ext cx="1924050" cy="1314450"/>
                    </a:xfrm>
                    <a:prstGeom prst="rect">
                      <a:avLst/>
                    </a:prstGeom>
                    <a:noFill/>
                    <a:ln>
                      <a:noFill/>
                    </a:ln>
                  </pic:spPr>
                </pic:pic>
              </a:graphicData>
            </a:graphic>
          </wp:inline>
        </w:drawing>
      </w:r>
    </w:p>
    <w:p w:rsidR="007C5579" w:rsidRPr="007C5579" w:rsidRDefault="007C5579" w:rsidP="007C5579">
      <w:pPr>
        <w:ind w:firstLineChars="600" w:firstLine="1080"/>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c</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含油轴承</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d</w:t>
      </w:r>
      <w:r w:rsidRPr="007C5579">
        <w:rPr>
          <w:rFonts w:ascii="Times New Roman" w:eastAsia="宋体" w:hAnsi="Times New Roman" w:cs="Times New Roman" w:hint="eastAsia"/>
          <w:sz w:val="18"/>
          <w:szCs w:val="18"/>
        </w:rPr>
        <w:t>）发动机零件</w:t>
      </w:r>
    </w:p>
    <w:p w:rsidR="007C5579" w:rsidRDefault="007C5579" w:rsidP="007C5579">
      <w:pPr>
        <w:jc w:val="center"/>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图</w:t>
      </w:r>
      <w:r w:rsidR="007E2783">
        <w:rPr>
          <w:rFonts w:ascii="Times New Roman" w:eastAsia="宋体" w:hAnsi="Times New Roman" w:cs="Times New Roman" w:hint="eastAsia"/>
          <w:sz w:val="18"/>
          <w:szCs w:val="18"/>
        </w:rPr>
        <w:t>9-2</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粉末冶金零件</w:t>
      </w:r>
    </w:p>
    <w:p w:rsidR="007E2783" w:rsidRDefault="007E2783" w:rsidP="007C5579">
      <w:pPr>
        <w:jc w:val="center"/>
        <w:rPr>
          <w:rFonts w:ascii="Times New Roman" w:eastAsia="宋体" w:hAnsi="Times New Roman" w:cs="Times New Roman"/>
          <w:sz w:val="18"/>
          <w:szCs w:val="18"/>
        </w:rPr>
      </w:pPr>
    </w:p>
    <w:p w:rsidR="007E2783" w:rsidRPr="007C5579" w:rsidRDefault="007E2783" w:rsidP="007C5579">
      <w:pPr>
        <w:jc w:val="center"/>
        <w:rPr>
          <w:rFonts w:ascii="Times New Roman" w:eastAsia="宋体" w:hAnsi="Times New Roman" w:cs="Times New Roman"/>
          <w:sz w:val="18"/>
          <w:szCs w:val="18"/>
        </w:rPr>
      </w:pPr>
    </w:p>
    <w:p w:rsidR="007C5579" w:rsidRPr="007C5579" w:rsidRDefault="007E2783" w:rsidP="007E2783">
      <w:pPr>
        <w:pStyle w:val="11"/>
      </w:pPr>
      <w:r>
        <w:rPr>
          <w:rFonts w:hint="eastAsia"/>
        </w:rPr>
        <w:lastRenderedPageBreak/>
        <w:t>9</w:t>
      </w:r>
      <w:r w:rsidR="007C5579" w:rsidRPr="007C5579">
        <w:rPr>
          <w:rFonts w:hint="eastAsia"/>
        </w:rPr>
        <w:t xml:space="preserve">.2 </w:t>
      </w:r>
      <w:r w:rsidR="007C5579" w:rsidRPr="007C5579">
        <w:rPr>
          <w:rFonts w:hint="eastAsia"/>
        </w:rPr>
        <w:t>粉末冶金工艺过程</w:t>
      </w:r>
    </w:p>
    <w:p w:rsidR="007C5579" w:rsidRPr="007C5579" w:rsidRDefault="007C5579" w:rsidP="007E2783">
      <w:pPr>
        <w:pStyle w:val="zhengwen"/>
        <w:ind w:firstLine="452"/>
      </w:pPr>
      <w:r w:rsidRPr="007C5579">
        <w:rPr>
          <w:rFonts w:hint="eastAsia"/>
        </w:rPr>
        <w:t>粉末冶金技术不仅是一种材料制造技术，而且其本身还包含着材料的加工、成形和处理，其工艺过程包括</w:t>
      </w:r>
      <w:r w:rsidRPr="007C5579">
        <w:t>制备粉末</w:t>
      </w:r>
      <w:r w:rsidRPr="007C5579">
        <w:rPr>
          <w:rFonts w:hint="eastAsia"/>
        </w:rPr>
        <w:t>原料</w:t>
      </w:r>
      <w:r w:rsidRPr="007C5579">
        <w:t> </w:t>
      </w:r>
      <w:r w:rsidRPr="007C5579">
        <w:rPr>
          <w:rFonts w:hint="eastAsia"/>
        </w:rPr>
        <w:t>、</w:t>
      </w:r>
      <w:r w:rsidRPr="007C5579">
        <w:t>粉末的预处理</w:t>
      </w:r>
      <w:r w:rsidRPr="007C5579">
        <w:t> </w:t>
      </w:r>
      <w:r w:rsidRPr="007C5579">
        <w:rPr>
          <w:rFonts w:hint="eastAsia"/>
        </w:rPr>
        <w:t>、粉末</w:t>
      </w:r>
      <w:r w:rsidRPr="007C5579">
        <w:t>成形</w:t>
      </w:r>
      <w:r w:rsidRPr="007C5579">
        <w:rPr>
          <w:rFonts w:hint="eastAsia"/>
        </w:rPr>
        <w:t>、</w:t>
      </w:r>
      <w:r w:rsidRPr="007C5579">
        <w:t>烧结</w:t>
      </w:r>
      <w:r w:rsidRPr="007C5579">
        <w:rPr>
          <w:rFonts w:hint="eastAsia"/>
        </w:rPr>
        <w:t>和</w:t>
      </w:r>
      <w:r w:rsidRPr="007C5579">
        <w:t>后处理</w:t>
      </w:r>
      <w:r w:rsidRPr="007C5579">
        <w:rPr>
          <w:rFonts w:hint="eastAsia"/>
        </w:rPr>
        <w:t>等。图</w:t>
      </w:r>
      <w:r w:rsidR="007E2783">
        <w:rPr>
          <w:rFonts w:hint="eastAsia"/>
        </w:rPr>
        <w:t>9-3</w:t>
      </w:r>
      <w:r w:rsidRPr="007C5579">
        <w:rPr>
          <w:rFonts w:hint="eastAsia"/>
        </w:rPr>
        <w:t>为粉末冶金制品的制备工艺流程。</w:t>
      </w:r>
    </w:p>
    <w:p w:rsidR="007C5579" w:rsidRPr="007C5579" w:rsidRDefault="007C5579" w:rsidP="007C5579">
      <w:pPr>
        <w:jc w:val="center"/>
        <w:rPr>
          <w:rFonts w:ascii="Times New Roman" w:eastAsia="宋体" w:hAnsi="Times New Roman" w:cs="Times New Roman"/>
          <w:szCs w:val="24"/>
        </w:rPr>
      </w:pPr>
      <w:r w:rsidRPr="007C5579">
        <w:rPr>
          <w:rFonts w:ascii="Times New Roman" w:eastAsia="宋体" w:hAnsi="Times New Roman" w:cs="Times New Roman" w:hint="eastAsia"/>
          <w:noProof/>
          <w:szCs w:val="24"/>
        </w:rPr>
        <w:drawing>
          <wp:inline distT="0" distB="0" distL="0" distR="0">
            <wp:extent cx="4667250" cy="2266950"/>
            <wp:effectExtent l="0" t="0" r="0" b="0"/>
            <wp:docPr id="36" name="图片 36" descr="粉末冶金制品工艺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粉末冶金制品工艺流程"/>
                    <pic:cNvPicPr>
                      <a:picLocks noChangeAspect="1" noChangeArrowheads="1"/>
                    </pic:cNvPicPr>
                  </pic:nvPicPr>
                  <pic:blipFill>
                    <a:blip r:embed="rId13">
                      <a:extLst>
                        <a:ext uri="{28A0092B-C50C-407E-A947-70E740481C1C}">
                          <a14:useLocalDpi xmlns:a14="http://schemas.microsoft.com/office/drawing/2010/main" val="0"/>
                        </a:ext>
                      </a:extLst>
                    </a:blip>
                    <a:srcRect l="2229" r="4576" b="8296"/>
                    <a:stretch>
                      <a:fillRect/>
                    </a:stretch>
                  </pic:blipFill>
                  <pic:spPr bwMode="auto">
                    <a:xfrm>
                      <a:off x="0" y="0"/>
                      <a:ext cx="4679797" cy="2273044"/>
                    </a:xfrm>
                    <a:prstGeom prst="rect">
                      <a:avLst/>
                    </a:prstGeom>
                    <a:noFill/>
                    <a:ln>
                      <a:noFill/>
                    </a:ln>
                  </pic:spPr>
                </pic:pic>
              </a:graphicData>
            </a:graphic>
          </wp:inline>
        </w:drawing>
      </w:r>
    </w:p>
    <w:p w:rsidR="007C5579" w:rsidRPr="007C5579" w:rsidRDefault="007C5579" w:rsidP="007C5579">
      <w:pPr>
        <w:jc w:val="center"/>
        <w:rPr>
          <w:rFonts w:ascii="Times New Roman" w:eastAsia="宋体" w:hAnsi="Times New Roman" w:cs="Times New Roman"/>
          <w:sz w:val="18"/>
          <w:szCs w:val="24"/>
        </w:rPr>
      </w:pPr>
      <w:r w:rsidRPr="007C5579">
        <w:rPr>
          <w:rFonts w:ascii="Times New Roman" w:eastAsia="宋体" w:hAnsi="Times New Roman" w:cs="Times New Roman" w:hint="eastAsia"/>
          <w:sz w:val="18"/>
          <w:szCs w:val="24"/>
        </w:rPr>
        <w:t>图</w:t>
      </w:r>
      <w:r w:rsidR="007E2783">
        <w:rPr>
          <w:rFonts w:ascii="Times New Roman" w:eastAsia="宋体" w:hAnsi="Times New Roman" w:cs="Times New Roman" w:hint="eastAsia"/>
          <w:sz w:val="18"/>
          <w:szCs w:val="24"/>
        </w:rPr>
        <w:t>9-3</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粉末冶金制品的制备工艺流程</w:t>
      </w:r>
    </w:p>
    <w:p w:rsidR="007C5579" w:rsidRPr="007C5579" w:rsidRDefault="007E2783" w:rsidP="007E2783">
      <w:pPr>
        <w:pStyle w:val="111"/>
        <w:spacing w:before="156"/>
      </w:pPr>
      <w:r>
        <w:rPr>
          <w:rFonts w:hint="eastAsia"/>
        </w:rPr>
        <w:t>9</w:t>
      </w:r>
      <w:r w:rsidR="007C5579" w:rsidRPr="007C5579">
        <w:rPr>
          <w:rFonts w:hint="eastAsia"/>
        </w:rPr>
        <w:t xml:space="preserve">.2.1  </w:t>
      </w:r>
      <w:r w:rsidR="007C5579" w:rsidRPr="007C5579">
        <w:rPr>
          <w:rFonts w:hint="eastAsia"/>
        </w:rPr>
        <w:t>制备粉末原料</w:t>
      </w:r>
    </w:p>
    <w:p w:rsidR="007C5579" w:rsidRPr="007C5579" w:rsidRDefault="007C5579" w:rsidP="007E2783">
      <w:pPr>
        <w:pStyle w:val="zhengwen"/>
        <w:ind w:firstLine="452"/>
      </w:pPr>
      <w:r w:rsidRPr="007C5579">
        <w:rPr>
          <w:rFonts w:hint="eastAsia"/>
        </w:rPr>
        <w:t>金属粉末是粉末冶金生产的基本原料，随着粉末材料和制品的不断增多，要求提供的粉末的种类也愈来愈多。例如，从材质范围来看，不仅使用纯金属粉末，也要使用合金粉末、金属化合粉末等；从粉末形貌来看，要求使用各种形状的粉末，如生产过滤器时，就要求球形粉末；从粉末粒度来看，从</w:t>
      </w:r>
      <w:r w:rsidRPr="007C5579">
        <w:rPr>
          <w:rFonts w:hint="eastAsia"/>
        </w:rPr>
        <w:t>500~1000um</w:t>
      </w:r>
      <w:r w:rsidRPr="007C5579">
        <w:rPr>
          <w:rFonts w:hint="eastAsia"/>
        </w:rPr>
        <w:t>的粗粉末到粒度小于</w:t>
      </w:r>
      <w:r w:rsidRPr="007C5579">
        <w:rPr>
          <w:rFonts w:hint="eastAsia"/>
        </w:rPr>
        <w:t>0.1um</w:t>
      </w:r>
      <w:r w:rsidRPr="007C5579">
        <w:rPr>
          <w:rFonts w:hint="eastAsia"/>
        </w:rPr>
        <w:t>的超细粉末。金属粉末的各种性能均与制粉方法有密切关系，</w:t>
      </w:r>
      <w:r w:rsidRPr="007C5579">
        <w:t>制</w:t>
      </w:r>
      <w:r w:rsidRPr="007C5579">
        <w:rPr>
          <w:rFonts w:hint="eastAsia"/>
        </w:rPr>
        <w:t>粉</w:t>
      </w:r>
      <w:r w:rsidRPr="007C5579">
        <w:t>方法决定着粉末的颗粒大小、形状、松装密度、化学成分、压制性、烧结性等</w:t>
      </w:r>
      <w:r w:rsidRPr="007C5579">
        <w:rPr>
          <w:rFonts w:hint="eastAsia"/>
        </w:rPr>
        <w:t>。为满足粉末冶金制品对金属粉末的各种性能要求，研究开发了各种各样的金属粉末制备方法，大体上可分为机械法和物理化学法两大类，见表</w:t>
      </w:r>
      <w:r w:rsidR="007E2783">
        <w:rPr>
          <w:rFonts w:hint="eastAsia"/>
        </w:rPr>
        <w:t>9-2</w:t>
      </w:r>
      <w:r w:rsidRPr="007C5579">
        <w:rPr>
          <w:rFonts w:hint="eastAsia"/>
        </w:rPr>
        <w:t>。</w:t>
      </w:r>
    </w:p>
    <w:p w:rsidR="007C5579" w:rsidRPr="007C5579" w:rsidRDefault="007C5579" w:rsidP="007C5579">
      <w:pPr>
        <w:jc w:val="center"/>
        <w:rPr>
          <w:rFonts w:ascii="黑体" w:eastAsia="黑体" w:hAnsi="Times New Roman" w:cs="Times New Roman"/>
          <w:sz w:val="18"/>
          <w:szCs w:val="18"/>
        </w:rPr>
      </w:pPr>
      <w:r w:rsidRPr="007C5579">
        <w:rPr>
          <w:rFonts w:ascii="黑体" w:eastAsia="黑体" w:hAnsi="Times New Roman" w:cs="Times New Roman" w:hint="eastAsia"/>
          <w:sz w:val="18"/>
          <w:szCs w:val="18"/>
        </w:rPr>
        <w:t>表</w:t>
      </w:r>
      <w:r w:rsidR="007E2783">
        <w:rPr>
          <w:rFonts w:ascii="黑体" w:eastAsia="黑体" w:hAnsi="Times New Roman" w:cs="Times New Roman" w:hint="eastAsia"/>
          <w:sz w:val="18"/>
          <w:szCs w:val="18"/>
        </w:rPr>
        <w:t>9-2</w:t>
      </w:r>
      <w:r w:rsidRPr="007C5579">
        <w:rPr>
          <w:rFonts w:ascii="黑体" w:eastAsia="黑体" w:hAnsi="Times New Roman" w:cs="Times New Roman" w:hint="eastAsia"/>
          <w:sz w:val="18"/>
          <w:szCs w:val="18"/>
        </w:rPr>
        <w:t xml:space="preserve"> 粉末制备方法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2"/>
        <w:gridCol w:w="1472"/>
        <w:gridCol w:w="5694"/>
      </w:tblGrid>
      <w:tr w:rsidR="007C5579" w:rsidRPr="007C5579" w:rsidTr="006B5BFC">
        <w:trPr>
          <w:cantSplit/>
        </w:trPr>
        <w:tc>
          <w:tcPr>
            <w:tcW w:w="1051" w:type="dxa"/>
            <w:vMerge w:val="restart"/>
            <w:tcBorders>
              <w:left w:val="nil"/>
            </w:tcBorders>
            <w:vAlign w:val="center"/>
          </w:tcPr>
          <w:p w:rsidR="007C5579" w:rsidRPr="007C5579" w:rsidRDefault="007C5579" w:rsidP="007C5579">
            <w:pPr>
              <w:rPr>
                <w:rFonts w:eastAsia="宋体" w:cs="Times New Roman"/>
                <w:sz w:val="18"/>
                <w:szCs w:val="18"/>
              </w:rPr>
            </w:pPr>
            <w:r w:rsidRPr="007C5579">
              <w:rPr>
                <w:rFonts w:eastAsia="宋体" w:cs="Times New Roman" w:hint="eastAsia"/>
                <w:sz w:val="18"/>
                <w:szCs w:val="18"/>
              </w:rPr>
              <w:t>物理化学法</w:t>
            </w:r>
          </w:p>
        </w:tc>
        <w:tc>
          <w:tcPr>
            <w:tcW w:w="1503" w:type="dxa"/>
            <w:tcBorders>
              <w:bottom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还原法</w:t>
            </w:r>
          </w:p>
        </w:tc>
        <w:tc>
          <w:tcPr>
            <w:tcW w:w="5844" w:type="dxa"/>
            <w:tcBorders>
              <w:bottom w:val="single" w:sz="4" w:space="0" w:color="auto"/>
              <w:righ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碳还原、气体还原、金属热还原</w:t>
            </w:r>
          </w:p>
        </w:tc>
      </w:tr>
      <w:tr w:rsidR="007C5579" w:rsidRPr="007C5579" w:rsidTr="006B5BFC">
        <w:trPr>
          <w:cantSplit/>
        </w:trPr>
        <w:tc>
          <w:tcPr>
            <w:tcW w:w="1051" w:type="dxa"/>
            <w:vMerge/>
            <w:tcBorders>
              <w:left w:val="nil"/>
            </w:tcBorders>
          </w:tcPr>
          <w:p w:rsidR="007C5579" w:rsidRPr="007C5579" w:rsidRDefault="007C5579" w:rsidP="007C5579">
            <w:pPr>
              <w:rPr>
                <w:rFonts w:eastAsia="宋体" w:cs="Times New Roman"/>
                <w:sz w:val="18"/>
                <w:szCs w:val="18"/>
              </w:rPr>
            </w:pPr>
          </w:p>
        </w:tc>
        <w:tc>
          <w:tcPr>
            <w:tcW w:w="1503" w:type="dxa"/>
            <w:tcBorders>
              <w:bottom w:val="single" w:sz="4" w:space="0" w:color="auto"/>
              <w:right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还原化合法</w:t>
            </w:r>
          </w:p>
        </w:tc>
        <w:tc>
          <w:tcPr>
            <w:tcW w:w="5844" w:type="dxa"/>
            <w:tcBorders>
              <w:left w:val="single" w:sz="4" w:space="0" w:color="auto"/>
              <w:bottom w:val="single" w:sz="4" w:space="0" w:color="auto"/>
              <w:righ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碳化或碳与金属氧化物作用、硼化或碳化硼法、硅化或硅与金属氧化物作用、氮化或氮与金属氧化物作用</w:t>
            </w:r>
          </w:p>
        </w:tc>
      </w:tr>
      <w:tr w:rsidR="007C5579" w:rsidRPr="007C5579" w:rsidTr="006B5BFC">
        <w:trPr>
          <w:cantSplit/>
        </w:trPr>
        <w:tc>
          <w:tcPr>
            <w:tcW w:w="1051" w:type="dxa"/>
            <w:vMerge/>
            <w:tcBorders>
              <w:left w:val="nil"/>
            </w:tcBorders>
          </w:tcPr>
          <w:p w:rsidR="007C5579" w:rsidRPr="007C5579" w:rsidRDefault="007C5579" w:rsidP="007C5579">
            <w:pPr>
              <w:rPr>
                <w:rFonts w:eastAsia="宋体" w:cs="Times New Roman"/>
                <w:sz w:val="18"/>
                <w:szCs w:val="18"/>
              </w:rPr>
            </w:pPr>
          </w:p>
        </w:tc>
        <w:tc>
          <w:tcPr>
            <w:tcW w:w="1503" w:type="dxa"/>
            <w:tcBorders>
              <w:top w:val="single" w:sz="4" w:space="0" w:color="auto"/>
              <w:bottom w:val="single" w:sz="4" w:space="0" w:color="auto"/>
              <w:right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气相还原法</w:t>
            </w:r>
          </w:p>
        </w:tc>
        <w:tc>
          <w:tcPr>
            <w:tcW w:w="5844" w:type="dxa"/>
            <w:tcBorders>
              <w:top w:val="single" w:sz="4" w:space="0" w:color="auto"/>
              <w:left w:val="single" w:sz="4" w:space="0" w:color="auto"/>
              <w:bottom w:val="single" w:sz="4" w:space="0" w:color="auto"/>
              <w:righ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气相氢还原、气相金属热还原</w:t>
            </w:r>
          </w:p>
        </w:tc>
      </w:tr>
      <w:tr w:rsidR="007C5579" w:rsidRPr="007C5579" w:rsidTr="006B5BFC">
        <w:trPr>
          <w:cantSplit/>
        </w:trPr>
        <w:tc>
          <w:tcPr>
            <w:tcW w:w="1051" w:type="dxa"/>
            <w:vMerge/>
            <w:tcBorders>
              <w:left w:val="nil"/>
            </w:tcBorders>
          </w:tcPr>
          <w:p w:rsidR="007C5579" w:rsidRPr="007C5579" w:rsidRDefault="007C5579" w:rsidP="007C5579">
            <w:pPr>
              <w:rPr>
                <w:rFonts w:eastAsia="宋体" w:cs="Times New Roman"/>
                <w:sz w:val="18"/>
                <w:szCs w:val="18"/>
              </w:rPr>
            </w:pPr>
          </w:p>
        </w:tc>
        <w:tc>
          <w:tcPr>
            <w:tcW w:w="1503" w:type="dxa"/>
            <w:tcBorders>
              <w:top w:val="single" w:sz="4" w:space="0" w:color="auto"/>
              <w:bottom w:val="single" w:sz="4" w:space="0" w:color="auto"/>
              <w:right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化学气相沉积</w:t>
            </w:r>
          </w:p>
        </w:tc>
        <w:tc>
          <w:tcPr>
            <w:tcW w:w="5844" w:type="dxa"/>
            <w:tcBorders>
              <w:top w:val="single" w:sz="4" w:space="0" w:color="auto"/>
              <w:left w:val="single" w:sz="4" w:space="0" w:color="auto"/>
              <w:bottom w:val="single" w:sz="4" w:space="0" w:color="auto"/>
              <w:right w:val="nil"/>
            </w:tcBorders>
          </w:tcPr>
          <w:p w:rsidR="007C5579" w:rsidRPr="007C5579" w:rsidRDefault="007C5579" w:rsidP="007C5579">
            <w:pPr>
              <w:rPr>
                <w:rFonts w:eastAsia="宋体" w:cs="Times New Roman"/>
                <w:sz w:val="18"/>
                <w:szCs w:val="18"/>
              </w:rPr>
            </w:pPr>
          </w:p>
        </w:tc>
      </w:tr>
      <w:tr w:rsidR="007C5579" w:rsidRPr="007C5579" w:rsidTr="006B5BFC">
        <w:trPr>
          <w:cantSplit/>
        </w:trPr>
        <w:tc>
          <w:tcPr>
            <w:tcW w:w="1051" w:type="dxa"/>
            <w:vMerge/>
            <w:tcBorders>
              <w:left w:val="nil"/>
            </w:tcBorders>
          </w:tcPr>
          <w:p w:rsidR="007C5579" w:rsidRPr="007C5579" w:rsidRDefault="007C5579" w:rsidP="007C5579">
            <w:pPr>
              <w:rPr>
                <w:rFonts w:eastAsia="宋体" w:cs="Times New Roman"/>
                <w:sz w:val="18"/>
                <w:szCs w:val="18"/>
              </w:rPr>
            </w:pPr>
          </w:p>
        </w:tc>
        <w:tc>
          <w:tcPr>
            <w:tcW w:w="1503" w:type="dxa"/>
            <w:tcBorders>
              <w:top w:val="single" w:sz="4" w:space="0" w:color="auto"/>
              <w:bottom w:val="single" w:sz="4" w:space="0" w:color="auto"/>
              <w:right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气相冷凝或离解</w:t>
            </w:r>
          </w:p>
        </w:tc>
        <w:tc>
          <w:tcPr>
            <w:tcW w:w="5844" w:type="dxa"/>
            <w:tcBorders>
              <w:top w:val="single" w:sz="4" w:space="0" w:color="auto"/>
              <w:left w:val="single" w:sz="4" w:space="0" w:color="auto"/>
              <w:bottom w:val="single" w:sz="4" w:space="0" w:color="auto"/>
              <w:righ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金属蒸汽冷凝、羰基物热离散</w:t>
            </w:r>
          </w:p>
        </w:tc>
      </w:tr>
      <w:tr w:rsidR="007C5579" w:rsidRPr="007C5579" w:rsidTr="006B5BFC">
        <w:trPr>
          <w:cantSplit/>
        </w:trPr>
        <w:tc>
          <w:tcPr>
            <w:tcW w:w="1051" w:type="dxa"/>
            <w:vMerge/>
            <w:tcBorders>
              <w:left w:val="nil"/>
            </w:tcBorders>
          </w:tcPr>
          <w:p w:rsidR="007C5579" w:rsidRPr="007C5579" w:rsidRDefault="007C5579" w:rsidP="007C5579">
            <w:pPr>
              <w:rPr>
                <w:rFonts w:eastAsia="宋体" w:cs="Times New Roman"/>
                <w:sz w:val="18"/>
                <w:szCs w:val="18"/>
              </w:rPr>
            </w:pPr>
          </w:p>
        </w:tc>
        <w:tc>
          <w:tcPr>
            <w:tcW w:w="1503" w:type="dxa"/>
            <w:tcBorders>
              <w:top w:val="single" w:sz="4" w:space="0" w:color="auto"/>
              <w:bottom w:val="single" w:sz="4" w:space="0" w:color="auto"/>
              <w:right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液相沉淀法</w:t>
            </w:r>
          </w:p>
        </w:tc>
        <w:tc>
          <w:tcPr>
            <w:tcW w:w="5844" w:type="dxa"/>
            <w:tcBorders>
              <w:top w:val="single" w:sz="4" w:space="0" w:color="auto"/>
              <w:left w:val="single" w:sz="4" w:space="0" w:color="auto"/>
              <w:bottom w:val="single" w:sz="4" w:space="0" w:color="auto"/>
              <w:righ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置换、溶液氢还原、从熔盐中沉淀</w:t>
            </w:r>
          </w:p>
        </w:tc>
      </w:tr>
      <w:tr w:rsidR="007C5579" w:rsidRPr="007C5579" w:rsidTr="006B5BFC">
        <w:trPr>
          <w:cantSplit/>
        </w:trPr>
        <w:tc>
          <w:tcPr>
            <w:tcW w:w="1051" w:type="dxa"/>
            <w:vMerge/>
            <w:tcBorders>
              <w:left w:val="nil"/>
            </w:tcBorders>
          </w:tcPr>
          <w:p w:rsidR="007C5579" w:rsidRPr="007C5579" w:rsidRDefault="007C5579" w:rsidP="007C5579">
            <w:pPr>
              <w:rPr>
                <w:rFonts w:eastAsia="宋体" w:cs="Times New Roman"/>
                <w:sz w:val="18"/>
                <w:szCs w:val="18"/>
              </w:rPr>
            </w:pPr>
          </w:p>
        </w:tc>
        <w:tc>
          <w:tcPr>
            <w:tcW w:w="1503" w:type="dxa"/>
            <w:tcBorders>
              <w:top w:val="single" w:sz="4" w:space="0" w:color="auto"/>
              <w:bottom w:val="single" w:sz="4" w:space="0" w:color="auto"/>
              <w:right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电解法</w:t>
            </w:r>
          </w:p>
        </w:tc>
        <w:tc>
          <w:tcPr>
            <w:tcW w:w="5844" w:type="dxa"/>
            <w:tcBorders>
              <w:top w:val="single" w:sz="4" w:space="0" w:color="auto"/>
              <w:left w:val="single" w:sz="4" w:space="0" w:color="auto"/>
              <w:bottom w:val="single" w:sz="4" w:space="0" w:color="auto"/>
              <w:righ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水溶液电解、熔盐电解</w:t>
            </w:r>
          </w:p>
        </w:tc>
      </w:tr>
      <w:tr w:rsidR="007C5579" w:rsidRPr="007C5579" w:rsidTr="006B5BFC">
        <w:trPr>
          <w:cantSplit/>
        </w:trPr>
        <w:tc>
          <w:tcPr>
            <w:tcW w:w="1051" w:type="dxa"/>
            <w:vMerge/>
            <w:tcBorders>
              <w:left w:val="nil"/>
            </w:tcBorders>
          </w:tcPr>
          <w:p w:rsidR="007C5579" w:rsidRPr="007C5579" w:rsidRDefault="007C5579" w:rsidP="007C5579">
            <w:pPr>
              <w:rPr>
                <w:rFonts w:eastAsia="宋体" w:cs="Times New Roman"/>
                <w:sz w:val="18"/>
                <w:szCs w:val="18"/>
              </w:rPr>
            </w:pPr>
          </w:p>
        </w:tc>
        <w:tc>
          <w:tcPr>
            <w:tcW w:w="1503" w:type="dxa"/>
            <w:tcBorders>
              <w:top w:val="single" w:sz="4" w:space="0" w:color="auto"/>
              <w:bottom w:val="single" w:sz="4" w:space="0" w:color="auto"/>
              <w:right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电化腐蚀法</w:t>
            </w:r>
          </w:p>
        </w:tc>
        <w:tc>
          <w:tcPr>
            <w:tcW w:w="5844" w:type="dxa"/>
            <w:tcBorders>
              <w:top w:val="single" w:sz="4" w:space="0" w:color="auto"/>
              <w:left w:val="single" w:sz="4" w:space="0" w:color="auto"/>
              <w:bottom w:val="single" w:sz="4" w:space="0" w:color="auto"/>
              <w:righ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晶间腐蚀、电腐蚀</w:t>
            </w:r>
          </w:p>
        </w:tc>
      </w:tr>
      <w:tr w:rsidR="007C5579" w:rsidRPr="007C5579" w:rsidTr="006B5BFC">
        <w:trPr>
          <w:cantSplit/>
        </w:trPr>
        <w:tc>
          <w:tcPr>
            <w:tcW w:w="1051" w:type="dxa"/>
            <w:vMerge w:val="restart"/>
            <w:tcBorders>
              <w:lef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机械法</w:t>
            </w:r>
          </w:p>
        </w:tc>
        <w:tc>
          <w:tcPr>
            <w:tcW w:w="1503" w:type="dxa"/>
            <w:tcBorders>
              <w:bottom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机械粉碎</w:t>
            </w:r>
          </w:p>
        </w:tc>
        <w:tc>
          <w:tcPr>
            <w:tcW w:w="5844" w:type="dxa"/>
            <w:tcBorders>
              <w:bottom w:val="single" w:sz="4" w:space="0" w:color="auto"/>
              <w:righ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机械研磨、漩涡研磨、冷气流粉碎、机械合金化</w:t>
            </w:r>
          </w:p>
        </w:tc>
      </w:tr>
      <w:tr w:rsidR="007C5579" w:rsidRPr="007C5579" w:rsidTr="006B5BFC">
        <w:trPr>
          <w:cantSplit/>
        </w:trPr>
        <w:tc>
          <w:tcPr>
            <w:tcW w:w="1051" w:type="dxa"/>
            <w:vMerge/>
            <w:tcBorders>
              <w:left w:val="nil"/>
            </w:tcBorders>
          </w:tcPr>
          <w:p w:rsidR="007C5579" w:rsidRPr="007C5579" w:rsidRDefault="007C5579" w:rsidP="007C5579">
            <w:pPr>
              <w:rPr>
                <w:rFonts w:eastAsia="宋体" w:cs="Times New Roman"/>
                <w:sz w:val="18"/>
                <w:szCs w:val="18"/>
              </w:rPr>
            </w:pPr>
          </w:p>
        </w:tc>
        <w:tc>
          <w:tcPr>
            <w:tcW w:w="1503" w:type="dxa"/>
            <w:tcBorders>
              <w:top w:val="single" w:sz="4" w:space="0" w:color="auto"/>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雾化法</w:t>
            </w:r>
          </w:p>
        </w:tc>
        <w:tc>
          <w:tcPr>
            <w:tcW w:w="5844" w:type="dxa"/>
            <w:tcBorders>
              <w:top w:val="single" w:sz="4" w:space="0" w:color="auto"/>
              <w:right w:val="nil"/>
            </w:tcBorders>
          </w:tcPr>
          <w:p w:rsidR="007C5579" w:rsidRPr="007C5579" w:rsidRDefault="007C5579" w:rsidP="007C5579">
            <w:pPr>
              <w:rPr>
                <w:rFonts w:eastAsia="宋体" w:cs="Times New Roman"/>
                <w:sz w:val="18"/>
                <w:szCs w:val="18"/>
              </w:rPr>
            </w:pPr>
            <w:r w:rsidRPr="007C5579">
              <w:rPr>
                <w:rFonts w:eastAsia="宋体" w:cs="Times New Roman" w:hint="eastAsia"/>
                <w:sz w:val="18"/>
                <w:szCs w:val="18"/>
              </w:rPr>
              <w:t>二流雾化、离心雾化、超声雾化</w:t>
            </w:r>
          </w:p>
        </w:tc>
      </w:tr>
    </w:tbl>
    <w:p w:rsidR="007C5579" w:rsidRPr="007E2783" w:rsidRDefault="007E2783" w:rsidP="007E2783">
      <w:pPr>
        <w:pStyle w:val="1"/>
        <w:ind w:firstLineChars="0" w:firstLine="480"/>
      </w:pPr>
      <w:r w:rsidRPr="007E2783">
        <w:rPr>
          <w:rFonts w:hint="eastAsia"/>
        </w:rPr>
        <w:lastRenderedPageBreak/>
        <w:t>1.</w:t>
      </w:r>
      <w:r>
        <w:rPr>
          <w:rFonts w:hint="eastAsia"/>
        </w:rPr>
        <w:t xml:space="preserve"> </w:t>
      </w:r>
      <w:r w:rsidR="007C5579" w:rsidRPr="007E2783">
        <w:rPr>
          <w:rFonts w:hint="eastAsia"/>
        </w:rPr>
        <w:t>还原法</w:t>
      </w:r>
    </w:p>
    <w:p w:rsidR="007C5579" w:rsidRPr="007C5579" w:rsidRDefault="007C5579" w:rsidP="007E2783">
      <w:pPr>
        <w:pStyle w:val="zhengwen"/>
        <w:ind w:firstLine="452"/>
        <w:rPr>
          <w:rFonts w:ascii="Arial" w:hAnsi="Arial" w:cs="Arial"/>
          <w:szCs w:val="20"/>
        </w:rPr>
      </w:pPr>
      <w:r w:rsidRPr="007C5579">
        <w:rPr>
          <w:rFonts w:hint="eastAsia"/>
        </w:rPr>
        <w:t>还原法是从固态氧化物或金属化合物中还原制取金属或合金的粉末，是最常用的金属粉末生产方法之一，工艺简单，生产费用低。例如铁粉生产常用固体碳将其氧化物还原，钨粉生产常用高温氢气将其氧化物还原。通过还原法制得的粉末呈多面体，为海绵状，成形性和烧结性好。粉末的粒度可通过原料的粒度和还原条件任意调整，易制得均质的粉末。</w:t>
      </w:r>
    </w:p>
    <w:p w:rsidR="007C5579" w:rsidRPr="007C5579" w:rsidRDefault="007E2783" w:rsidP="007E2783">
      <w:pPr>
        <w:pStyle w:val="1"/>
        <w:ind w:firstLine="480"/>
      </w:pPr>
      <w:r>
        <w:rPr>
          <w:rFonts w:hint="eastAsia"/>
        </w:rPr>
        <w:t>2.</w:t>
      </w:r>
      <w:r>
        <w:t xml:space="preserve"> </w:t>
      </w:r>
      <w:r w:rsidR="007C5579" w:rsidRPr="007C5579">
        <w:rPr>
          <w:rFonts w:hint="eastAsia"/>
        </w:rPr>
        <w:t>电解法</w:t>
      </w:r>
    </w:p>
    <w:p w:rsidR="007C5579" w:rsidRPr="007C5579" w:rsidRDefault="007C5579" w:rsidP="007E2783">
      <w:pPr>
        <w:pStyle w:val="zhengwen"/>
        <w:ind w:firstLine="452"/>
        <w:rPr>
          <w:rFonts w:ascii="Arial" w:hAnsi="Arial" w:cs="Arial"/>
          <w:szCs w:val="20"/>
        </w:rPr>
      </w:pPr>
      <w:r w:rsidRPr="007C5579">
        <w:rPr>
          <w:rFonts w:hint="eastAsia"/>
        </w:rPr>
        <w:t>常用的电解法是从金属盐水溶液中电解沉积金属粉末，如铜、镍、铁、铬等金属粉末是采用电解法生产，在一定条件下，电解法也可制得合金粉末，使用熔盐电解还可制取一些稀有难熔金属粉末，如钽、钛、锆、铀等。电解法制粉末工艺简单，粉末纯度高，颗粒呈树枝状或针状，其成形性和烧结性都很好，但耗电量大，生产率低，成本高，仅在特殊性能（高纯度、高密度、高压缩性）要求时使用。</w:t>
      </w:r>
    </w:p>
    <w:p w:rsidR="007C5579" w:rsidRPr="007C5579" w:rsidRDefault="007E2783" w:rsidP="007E2783">
      <w:pPr>
        <w:pStyle w:val="1"/>
        <w:ind w:firstLine="480"/>
      </w:pPr>
      <w:r>
        <w:rPr>
          <w:rFonts w:hint="eastAsia"/>
        </w:rPr>
        <w:t>3.</w:t>
      </w:r>
      <w:r>
        <w:t xml:space="preserve"> </w:t>
      </w:r>
      <w:r w:rsidR="007C5579" w:rsidRPr="007C5579">
        <w:rPr>
          <w:rFonts w:hint="eastAsia"/>
        </w:rPr>
        <w:t>机械粉碎法</w:t>
      </w:r>
    </w:p>
    <w:p w:rsidR="007C5579" w:rsidRPr="007C5579" w:rsidRDefault="007C5579" w:rsidP="007E2783">
      <w:pPr>
        <w:pStyle w:val="zhengwen"/>
        <w:ind w:firstLine="452"/>
      </w:pPr>
      <w:r w:rsidRPr="007C5579">
        <w:rPr>
          <w:rFonts w:hint="eastAsia"/>
        </w:rPr>
        <w:t>机械粉碎法是靠压碎、击碎和磨削等作用，将块状金属或合金机械地粉碎成粉末的制粉方法，所有的金属和合金都可以被机械粉碎。机械研磨比较适用于脆性金属及合金；漩涡研磨和冷气流粉碎适用于塑性金属及合金。机械粉碎法不仅是一个独立的制粉方法，而且也常作为其他制粉方法不可缺少的补充工序，如研磨电解制得的硬脆阴极沉积物。</w:t>
      </w:r>
    </w:p>
    <w:p w:rsidR="007C5579" w:rsidRPr="007C5579" w:rsidRDefault="007E2783" w:rsidP="007E2783">
      <w:pPr>
        <w:pStyle w:val="1"/>
        <w:ind w:firstLine="480"/>
      </w:pPr>
      <w:r>
        <w:rPr>
          <w:rFonts w:hint="eastAsia"/>
        </w:rPr>
        <w:t>4.</w:t>
      </w:r>
      <w:r>
        <w:t xml:space="preserve"> </w:t>
      </w:r>
      <w:r w:rsidR="007C5579" w:rsidRPr="007C5579">
        <w:rPr>
          <w:rFonts w:hint="eastAsia"/>
        </w:rPr>
        <w:t>雾化法</w:t>
      </w:r>
    </w:p>
    <w:p w:rsidR="007C5579" w:rsidRPr="007C5579" w:rsidRDefault="007C5579" w:rsidP="007E2783">
      <w:pPr>
        <w:pStyle w:val="zhengwen"/>
        <w:ind w:firstLine="452"/>
      </w:pPr>
      <w:r w:rsidRPr="007C5579">
        <w:rPr>
          <w:rFonts w:hint="eastAsia"/>
        </w:rPr>
        <w:t>雾化法是将熔融金属粉碎成液滴，而后凝固成金属粉末颗粒的粉末制备方法。从生产规模来看，雾化法是仅次于还原法的第二大粉末生产方法。</w:t>
      </w:r>
    </w:p>
    <w:p w:rsidR="007C5579" w:rsidRPr="007C5579" w:rsidRDefault="007C5579" w:rsidP="007E2783">
      <w:pPr>
        <w:pStyle w:val="zhengwen"/>
        <w:ind w:firstLine="452"/>
        <w:rPr>
          <w:szCs w:val="24"/>
        </w:rPr>
      </w:pPr>
      <w:r w:rsidRPr="007C5579">
        <w:rPr>
          <w:rFonts w:hint="eastAsia"/>
        </w:rPr>
        <w:t>借助高压液流（通常是水或油）或高压气流（空气、惰性气体）的冲击破碎金属液流来制备金属粉末的方法，称为气雾化或水（油）雾化法，统称二流雾化法，如图</w:t>
      </w:r>
      <w:r w:rsidR="007E2783">
        <w:rPr>
          <w:rFonts w:hint="eastAsia"/>
        </w:rPr>
        <w:t>9-4</w:t>
      </w:r>
      <w:r w:rsidRPr="007C5579">
        <w:rPr>
          <w:rFonts w:hint="eastAsia"/>
        </w:rPr>
        <w:t>所示；用离心力破碎金属液流称为离心雾化，如图</w:t>
      </w:r>
      <w:r w:rsidR="007E2783">
        <w:rPr>
          <w:rFonts w:hint="eastAsia"/>
        </w:rPr>
        <w:t>9-5</w:t>
      </w:r>
      <w:r w:rsidRPr="007C5579">
        <w:rPr>
          <w:rFonts w:hint="eastAsia"/>
        </w:rPr>
        <w:t>所示；利用超声波能量来破碎金属液流称为超声雾化，如图</w:t>
      </w:r>
      <w:r w:rsidR="007E2783">
        <w:rPr>
          <w:rFonts w:hint="eastAsia"/>
        </w:rPr>
        <w:t>9-</w:t>
      </w:r>
      <w:r w:rsidRPr="007C5579">
        <w:rPr>
          <w:rFonts w:hint="eastAsia"/>
        </w:rPr>
        <w:t>6</w:t>
      </w:r>
      <w:r w:rsidRPr="007C5579">
        <w:rPr>
          <w:rFonts w:hint="eastAsia"/>
        </w:rPr>
        <w:t>所示。</w:t>
      </w:r>
    </w:p>
    <w:p w:rsidR="007C5579" w:rsidRPr="007C5579" w:rsidRDefault="007C5579" w:rsidP="007C5579">
      <w:pPr>
        <w:jc w:val="center"/>
        <w:rPr>
          <w:rFonts w:ascii="Times New Roman" w:eastAsia="宋体" w:hAnsi="Times New Roman" w:cs="Times New Roman"/>
          <w:szCs w:val="20"/>
        </w:rPr>
      </w:pPr>
      <w:r w:rsidRPr="007C5579">
        <w:rPr>
          <w:rFonts w:ascii="Times New Roman" w:eastAsia="宋体" w:hAnsi="Times New Roman" w:cs="Times New Roman" w:hint="eastAsia"/>
          <w:noProof/>
          <w:szCs w:val="20"/>
        </w:rPr>
        <w:drawing>
          <wp:inline distT="0" distB="0" distL="0" distR="0">
            <wp:extent cx="3343275" cy="1028700"/>
            <wp:effectExtent l="0" t="0" r="9525" b="0"/>
            <wp:docPr id="35" name="图片 35" descr="二流雾化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二流雾化 拷贝"/>
                    <pic:cNvPicPr>
                      <a:picLocks noChangeAspect="1" noChangeArrowheads="1"/>
                    </pic:cNvPicPr>
                  </pic:nvPicPr>
                  <pic:blipFill>
                    <a:blip r:embed="rId14">
                      <a:extLst>
                        <a:ext uri="{28A0092B-C50C-407E-A947-70E740481C1C}">
                          <a14:useLocalDpi xmlns:a14="http://schemas.microsoft.com/office/drawing/2010/main" val="0"/>
                        </a:ext>
                      </a:extLst>
                    </a:blip>
                    <a:srcRect l="4860" t="7393" r="8943" b="4066"/>
                    <a:stretch>
                      <a:fillRect/>
                    </a:stretch>
                  </pic:blipFill>
                  <pic:spPr bwMode="auto">
                    <a:xfrm>
                      <a:off x="0" y="0"/>
                      <a:ext cx="3343275" cy="1028700"/>
                    </a:xfrm>
                    <a:prstGeom prst="rect">
                      <a:avLst/>
                    </a:prstGeom>
                    <a:noFill/>
                    <a:ln>
                      <a:noFill/>
                    </a:ln>
                  </pic:spPr>
                </pic:pic>
              </a:graphicData>
            </a:graphic>
          </wp:inline>
        </w:drawing>
      </w:r>
    </w:p>
    <w:p w:rsidR="007C5579" w:rsidRPr="007C5579" w:rsidRDefault="007C5579" w:rsidP="007C5579">
      <w:pPr>
        <w:ind w:firstLineChars="1201" w:firstLine="1801"/>
        <w:rPr>
          <w:rFonts w:ascii="Times New Roman" w:eastAsia="宋体" w:hAnsi="Times New Roman" w:cs="Times New Roman"/>
          <w:sz w:val="15"/>
          <w:szCs w:val="20"/>
        </w:rPr>
      </w:pPr>
      <w:r w:rsidRPr="007C5579">
        <w:rPr>
          <w:rFonts w:ascii="Times New Roman" w:eastAsia="宋体" w:hAnsi="Times New Roman" w:cs="Times New Roman" w:hint="eastAsia"/>
          <w:sz w:val="15"/>
          <w:szCs w:val="20"/>
        </w:rPr>
        <w:t>（</w:t>
      </w:r>
      <w:r w:rsidRPr="007C5579">
        <w:rPr>
          <w:rFonts w:ascii="Times New Roman" w:eastAsia="宋体" w:hAnsi="Times New Roman" w:cs="Times New Roman" w:hint="eastAsia"/>
          <w:sz w:val="15"/>
          <w:szCs w:val="20"/>
        </w:rPr>
        <w:t>a</w:t>
      </w:r>
      <w:r w:rsidRPr="007C5579">
        <w:rPr>
          <w:rFonts w:ascii="Times New Roman" w:eastAsia="宋体" w:hAnsi="Times New Roman" w:cs="Times New Roman" w:hint="eastAsia"/>
          <w:sz w:val="15"/>
          <w:szCs w:val="20"/>
        </w:rPr>
        <w:t>）水或油雾化</w:t>
      </w:r>
      <w:r w:rsidRPr="007C5579">
        <w:rPr>
          <w:rFonts w:ascii="Times New Roman" w:eastAsia="宋体" w:hAnsi="Times New Roman" w:cs="Times New Roman" w:hint="eastAsia"/>
          <w:sz w:val="15"/>
          <w:szCs w:val="20"/>
        </w:rPr>
        <w:t xml:space="preserve">                        </w:t>
      </w:r>
      <w:r w:rsidRPr="007C5579">
        <w:rPr>
          <w:rFonts w:ascii="Times New Roman" w:eastAsia="宋体" w:hAnsi="Times New Roman" w:cs="Times New Roman" w:hint="eastAsia"/>
          <w:sz w:val="15"/>
          <w:szCs w:val="20"/>
        </w:rPr>
        <w:t>（</w:t>
      </w:r>
      <w:r w:rsidRPr="007C5579">
        <w:rPr>
          <w:rFonts w:ascii="Times New Roman" w:eastAsia="宋体" w:hAnsi="Times New Roman" w:cs="Times New Roman" w:hint="eastAsia"/>
          <w:sz w:val="15"/>
          <w:szCs w:val="20"/>
        </w:rPr>
        <w:t>b</w:t>
      </w:r>
      <w:r w:rsidRPr="007C5579">
        <w:rPr>
          <w:rFonts w:ascii="Times New Roman" w:eastAsia="宋体" w:hAnsi="Times New Roman" w:cs="Times New Roman" w:hint="eastAsia"/>
          <w:sz w:val="15"/>
          <w:szCs w:val="20"/>
        </w:rPr>
        <w:t>）气体雾化</w:t>
      </w:r>
    </w:p>
    <w:p w:rsidR="007C5579" w:rsidRPr="007C5579" w:rsidRDefault="007C5579" w:rsidP="007C5579">
      <w:pPr>
        <w:jc w:val="center"/>
        <w:rPr>
          <w:rFonts w:ascii="Times New Roman" w:eastAsia="宋体" w:hAnsi="Times New Roman" w:cs="Times New Roman"/>
          <w:szCs w:val="20"/>
        </w:rPr>
      </w:pPr>
      <w:r w:rsidRPr="007C5579">
        <w:rPr>
          <w:rFonts w:ascii="Times New Roman" w:eastAsia="宋体" w:hAnsi="Times New Roman" w:cs="Times New Roman" w:hint="eastAsia"/>
          <w:sz w:val="18"/>
          <w:szCs w:val="20"/>
        </w:rPr>
        <w:t>图</w:t>
      </w:r>
      <w:r w:rsidR="007E2783">
        <w:rPr>
          <w:rFonts w:ascii="Times New Roman" w:eastAsia="宋体" w:hAnsi="Times New Roman" w:cs="Times New Roman" w:hint="eastAsia"/>
          <w:sz w:val="18"/>
          <w:szCs w:val="20"/>
        </w:rPr>
        <w:t>9-4</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二流雾化制粉示意图</w:t>
      </w:r>
    </w:p>
    <w:p w:rsidR="007C5579" w:rsidRPr="007C5579" w:rsidRDefault="007C5579" w:rsidP="007C5579">
      <w:pPr>
        <w:jc w:val="center"/>
        <w:rPr>
          <w:rFonts w:ascii="Times New Roman" w:eastAsia="宋体" w:hAnsi="Times New Roman" w:cs="Times New Roman"/>
          <w:szCs w:val="20"/>
        </w:rPr>
      </w:pPr>
      <w:r w:rsidRPr="007C5579">
        <w:rPr>
          <w:rFonts w:ascii="Times New Roman" w:eastAsia="宋体" w:hAnsi="Times New Roman" w:cs="Times New Roman" w:hint="eastAsia"/>
          <w:noProof/>
          <w:szCs w:val="20"/>
        </w:rPr>
        <w:lastRenderedPageBreak/>
        <w:drawing>
          <wp:inline distT="0" distB="0" distL="0" distR="0">
            <wp:extent cx="4410075" cy="1238250"/>
            <wp:effectExtent l="0" t="0" r="9525" b="0"/>
            <wp:docPr id="34" name="图片 34" descr="离心雾化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离心雾化 拷贝"/>
                    <pic:cNvPicPr>
                      <a:picLocks noChangeAspect="1" noChangeArrowheads="1"/>
                    </pic:cNvPicPr>
                  </pic:nvPicPr>
                  <pic:blipFill>
                    <a:blip r:embed="rId15">
                      <a:lum bright="-20000" contrast="40000"/>
                      <a:extLst>
                        <a:ext uri="{28A0092B-C50C-407E-A947-70E740481C1C}">
                          <a14:useLocalDpi xmlns:a14="http://schemas.microsoft.com/office/drawing/2010/main" val="0"/>
                        </a:ext>
                      </a:extLst>
                    </a:blip>
                    <a:srcRect t="3499" r="3497"/>
                    <a:stretch>
                      <a:fillRect/>
                    </a:stretch>
                  </pic:blipFill>
                  <pic:spPr bwMode="auto">
                    <a:xfrm>
                      <a:off x="0" y="0"/>
                      <a:ext cx="4410075" cy="1238250"/>
                    </a:xfrm>
                    <a:prstGeom prst="rect">
                      <a:avLst/>
                    </a:prstGeom>
                    <a:noFill/>
                    <a:ln>
                      <a:noFill/>
                    </a:ln>
                  </pic:spPr>
                </pic:pic>
              </a:graphicData>
            </a:graphic>
          </wp:inline>
        </w:drawing>
      </w:r>
    </w:p>
    <w:p w:rsidR="007C5579" w:rsidRPr="007C5579" w:rsidRDefault="007C5579" w:rsidP="007C5579">
      <w:pPr>
        <w:ind w:firstLineChars="500" w:firstLine="750"/>
        <w:rPr>
          <w:rFonts w:ascii="Times New Roman" w:eastAsia="宋体" w:hAnsi="Times New Roman" w:cs="Times New Roman"/>
          <w:sz w:val="15"/>
          <w:szCs w:val="20"/>
        </w:rPr>
      </w:pPr>
      <w:r w:rsidRPr="007C5579">
        <w:rPr>
          <w:rFonts w:ascii="Times New Roman" w:eastAsia="宋体" w:hAnsi="Times New Roman" w:cs="Times New Roman" w:hint="eastAsia"/>
          <w:sz w:val="15"/>
          <w:szCs w:val="20"/>
        </w:rPr>
        <w:t>（</w:t>
      </w:r>
      <w:r w:rsidRPr="007C5579">
        <w:rPr>
          <w:rFonts w:ascii="Times New Roman" w:eastAsia="宋体" w:hAnsi="Times New Roman" w:cs="Times New Roman" w:hint="eastAsia"/>
          <w:sz w:val="15"/>
          <w:szCs w:val="20"/>
        </w:rPr>
        <w:t>a</w:t>
      </w:r>
      <w:r w:rsidRPr="007C5579">
        <w:rPr>
          <w:rFonts w:ascii="Times New Roman" w:eastAsia="宋体" w:hAnsi="Times New Roman" w:cs="Times New Roman" w:hint="eastAsia"/>
          <w:sz w:val="15"/>
          <w:szCs w:val="20"/>
        </w:rPr>
        <w:t>）旋转盘雾化</w:t>
      </w:r>
      <w:r w:rsidRPr="007C5579">
        <w:rPr>
          <w:rFonts w:ascii="Times New Roman" w:eastAsia="宋体" w:hAnsi="Times New Roman" w:cs="Times New Roman" w:hint="eastAsia"/>
          <w:sz w:val="15"/>
          <w:szCs w:val="20"/>
        </w:rPr>
        <w:t xml:space="preserve">                  </w:t>
      </w:r>
      <w:r w:rsidRPr="007C5579">
        <w:rPr>
          <w:rFonts w:ascii="Times New Roman" w:eastAsia="宋体" w:hAnsi="Times New Roman" w:cs="Times New Roman" w:hint="eastAsia"/>
          <w:sz w:val="15"/>
          <w:szCs w:val="20"/>
        </w:rPr>
        <w:t>（</w:t>
      </w:r>
      <w:r w:rsidRPr="007C5579">
        <w:rPr>
          <w:rFonts w:ascii="Times New Roman" w:eastAsia="宋体" w:hAnsi="Times New Roman" w:cs="Times New Roman" w:hint="eastAsia"/>
          <w:sz w:val="15"/>
          <w:szCs w:val="20"/>
        </w:rPr>
        <w:t>b</w:t>
      </w:r>
      <w:r w:rsidRPr="007C5579">
        <w:rPr>
          <w:rFonts w:ascii="Times New Roman" w:eastAsia="宋体" w:hAnsi="Times New Roman" w:cs="Times New Roman" w:hint="eastAsia"/>
          <w:sz w:val="15"/>
          <w:szCs w:val="20"/>
        </w:rPr>
        <w:t>）旋转坩埚雾化</w:t>
      </w:r>
      <w:r w:rsidRPr="007C5579">
        <w:rPr>
          <w:rFonts w:ascii="Times New Roman" w:eastAsia="宋体" w:hAnsi="Times New Roman" w:cs="Times New Roman" w:hint="eastAsia"/>
          <w:sz w:val="15"/>
          <w:szCs w:val="20"/>
        </w:rPr>
        <w:t xml:space="preserve">                </w:t>
      </w:r>
      <w:r w:rsidRPr="007C5579">
        <w:rPr>
          <w:rFonts w:ascii="Times New Roman" w:eastAsia="宋体" w:hAnsi="Times New Roman" w:cs="Times New Roman" w:hint="eastAsia"/>
          <w:sz w:val="15"/>
          <w:szCs w:val="20"/>
        </w:rPr>
        <w:t>（</w:t>
      </w:r>
      <w:r w:rsidRPr="007C5579">
        <w:rPr>
          <w:rFonts w:ascii="Times New Roman" w:eastAsia="宋体" w:hAnsi="Times New Roman" w:cs="Times New Roman" w:hint="eastAsia"/>
          <w:sz w:val="15"/>
          <w:szCs w:val="20"/>
        </w:rPr>
        <w:t>c</w:t>
      </w:r>
      <w:r w:rsidRPr="007C5579">
        <w:rPr>
          <w:rFonts w:ascii="Times New Roman" w:eastAsia="宋体" w:hAnsi="Times New Roman" w:cs="Times New Roman" w:hint="eastAsia"/>
          <w:sz w:val="15"/>
          <w:szCs w:val="20"/>
        </w:rPr>
        <w:t>）旋转电极雾化</w:t>
      </w:r>
    </w:p>
    <w:p w:rsidR="007C5579" w:rsidRPr="007C5579" w:rsidRDefault="007C5579" w:rsidP="007C5579">
      <w:pPr>
        <w:jc w:val="center"/>
        <w:rPr>
          <w:rFonts w:ascii="Arial" w:eastAsia="宋体" w:hAnsi="Arial" w:cs="Arial"/>
          <w:sz w:val="18"/>
          <w:szCs w:val="20"/>
        </w:rPr>
      </w:pPr>
      <w:r w:rsidRPr="007C5579">
        <w:rPr>
          <w:rFonts w:ascii="Times New Roman" w:eastAsia="宋体" w:hAnsi="Times New Roman" w:cs="Times New Roman" w:hint="eastAsia"/>
          <w:sz w:val="18"/>
          <w:szCs w:val="20"/>
        </w:rPr>
        <w:t>图</w:t>
      </w:r>
      <w:r w:rsidR="007E2783">
        <w:rPr>
          <w:rFonts w:ascii="Times New Roman" w:eastAsia="宋体" w:hAnsi="Times New Roman" w:cs="Times New Roman" w:hint="eastAsia"/>
          <w:sz w:val="18"/>
          <w:szCs w:val="20"/>
        </w:rPr>
        <w:t>9-5</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离心雾化制粉示意图</w:t>
      </w:r>
    </w:p>
    <w:p w:rsidR="007C5579" w:rsidRPr="007C5579" w:rsidRDefault="007C5579" w:rsidP="007C5579">
      <w:pPr>
        <w:jc w:val="center"/>
        <w:rPr>
          <w:rFonts w:ascii="Arial" w:eastAsia="宋体" w:hAnsi="Arial" w:cs="Arial"/>
          <w:szCs w:val="20"/>
        </w:rPr>
      </w:pPr>
      <w:r w:rsidRPr="007C5579">
        <w:rPr>
          <w:rFonts w:ascii="Arial" w:eastAsia="宋体" w:hAnsi="Arial" w:cs="Arial" w:hint="eastAsia"/>
          <w:noProof/>
          <w:szCs w:val="20"/>
        </w:rPr>
        <w:drawing>
          <wp:inline distT="0" distB="0" distL="0" distR="0">
            <wp:extent cx="3810000" cy="1543050"/>
            <wp:effectExtent l="0" t="0" r="0" b="0"/>
            <wp:docPr id="33" name="图片 33" descr="图4-6超声雾化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图4-6超声雾化 拷贝"/>
                    <pic:cNvPicPr>
                      <a:picLocks noChangeAspect="1" noChangeArrowheads="1"/>
                    </pic:cNvPicPr>
                  </pic:nvPicPr>
                  <pic:blipFill>
                    <a:blip r:embed="rId16">
                      <a:lum bright="-20000" contrast="40000"/>
                      <a:extLst>
                        <a:ext uri="{28A0092B-C50C-407E-A947-70E740481C1C}">
                          <a14:useLocalDpi xmlns:a14="http://schemas.microsoft.com/office/drawing/2010/main" val="0"/>
                        </a:ext>
                      </a:extLst>
                    </a:blip>
                    <a:srcRect/>
                    <a:stretch>
                      <a:fillRect/>
                    </a:stretch>
                  </pic:blipFill>
                  <pic:spPr bwMode="auto">
                    <a:xfrm>
                      <a:off x="0" y="0"/>
                      <a:ext cx="3810000" cy="1543050"/>
                    </a:xfrm>
                    <a:prstGeom prst="rect">
                      <a:avLst/>
                    </a:prstGeom>
                    <a:noFill/>
                    <a:ln>
                      <a:noFill/>
                    </a:ln>
                  </pic:spPr>
                </pic:pic>
              </a:graphicData>
            </a:graphic>
          </wp:inline>
        </w:drawing>
      </w:r>
    </w:p>
    <w:p w:rsidR="007C5579" w:rsidRPr="007C5579" w:rsidRDefault="007C5579" w:rsidP="007C5579">
      <w:pPr>
        <w:ind w:firstLineChars="1000" w:firstLine="1500"/>
        <w:rPr>
          <w:rFonts w:ascii="Times New Roman" w:eastAsia="宋体" w:hAnsi="Times New Roman" w:cs="Times New Roman"/>
          <w:sz w:val="15"/>
          <w:szCs w:val="20"/>
        </w:rPr>
      </w:pPr>
      <w:r w:rsidRPr="007C5579">
        <w:rPr>
          <w:rFonts w:ascii="Times New Roman" w:eastAsia="宋体" w:hAnsi="Times New Roman" w:cs="Times New Roman" w:hint="eastAsia"/>
          <w:sz w:val="15"/>
          <w:szCs w:val="20"/>
        </w:rPr>
        <w:t>（</w:t>
      </w:r>
      <w:r w:rsidRPr="007C5579">
        <w:rPr>
          <w:rFonts w:ascii="Times New Roman" w:eastAsia="宋体" w:hAnsi="Times New Roman" w:cs="Times New Roman" w:hint="eastAsia"/>
          <w:sz w:val="15"/>
          <w:szCs w:val="20"/>
        </w:rPr>
        <w:t>a</w:t>
      </w:r>
      <w:r w:rsidRPr="007C5579">
        <w:rPr>
          <w:rFonts w:ascii="Times New Roman" w:eastAsia="宋体" w:hAnsi="Times New Roman" w:cs="Times New Roman" w:hint="eastAsia"/>
          <w:sz w:val="15"/>
          <w:szCs w:val="20"/>
        </w:rPr>
        <w:t>）超声振动雾化</w:t>
      </w:r>
      <w:r w:rsidRPr="007C5579">
        <w:rPr>
          <w:rFonts w:ascii="Times New Roman" w:eastAsia="宋体" w:hAnsi="Times New Roman" w:cs="Times New Roman" w:hint="eastAsia"/>
          <w:sz w:val="15"/>
          <w:szCs w:val="20"/>
        </w:rPr>
        <w:t xml:space="preserve">                     </w:t>
      </w:r>
      <w:r w:rsidRPr="007C5579">
        <w:rPr>
          <w:rFonts w:ascii="Times New Roman" w:eastAsia="宋体" w:hAnsi="Times New Roman" w:cs="Times New Roman" w:hint="eastAsia"/>
          <w:sz w:val="15"/>
          <w:szCs w:val="20"/>
        </w:rPr>
        <w:t>（</w:t>
      </w:r>
      <w:r w:rsidRPr="007C5579">
        <w:rPr>
          <w:rFonts w:ascii="Times New Roman" w:eastAsia="宋体" w:hAnsi="Times New Roman" w:cs="Times New Roman" w:hint="eastAsia"/>
          <w:sz w:val="15"/>
          <w:szCs w:val="20"/>
        </w:rPr>
        <w:t>b</w:t>
      </w:r>
      <w:r w:rsidRPr="007C5579">
        <w:rPr>
          <w:rFonts w:ascii="Times New Roman" w:eastAsia="宋体" w:hAnsi="Times New Roman" w:cs="Times New Roman" w:hint="eastAsia"/>
          <w:sz w:val="15"/>
          <w:szCs w:val="20"/>
        </w:rPr>
        <w:t>）超声气体雾化</w:t>
      </w:r>
    </w:p>
    <w:p w:rsidR="007C5579" w:rsidRPr="007C5579" w:rsidRDefault="007C5579" w:rsidP="007C5579">
      <w:pPr>
        <w:jc w:val="center"/>
        <w:rPr>
          <w:rFonts w:ascii="Times New Roman" w:eastAsia="宋体" w:hAnsi="Times New Roman" w:cs="Times New Roman"/>
          <w:sz w:val="18"/>
          <w:szCs w:val="20"/>
        </w:rPr>
      </w:pPr>
      <w:r w:rsidRPr="007C5579">
        <w:rPr>
          <w:rFonts w:ascii="Times New Roman" w:eastAsia="宋体" w:hAnsi="Times New Roman" w:cs="Times New Roman" w:hint="eastAsia"/>
          <w:sz w:val="18"/>
          <w:szCs w:val="20"/>
        </w:rPr>
        <w:t>图</w:t>
      </w:r>
      <w:r w:rsidR="007E2783">
        <w:rPr>
          <w:rFonts w:ascii="Times New Roman" w:eastAsia="宋体" w:hAnsi="Times New Roman" w:cs="Times New Roman" w:hint="eastAsia"/>
          <w:sz w:val="18"/>
          <w:szCs w:val="20"/>
        </w:rPr>
        <w:t>9-6</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超声雾化制粉示意图</w:t>
      </w:r>
    </w:p>
    <w:p w:rsidR="007C5579" w:rsidRPr="007C5579" w:rsidRDefault="007E2783" w:rsidP="007E2783">
      <w:pPr>
        <w:pStyle w:val="111"/>
        <w:spacing w:before="156"/>
      </w:pPr>
      <w:r>
        <w:rPr>
          <w:rFonts w:hint="eastAsia"/>
        </w:rPr>
        <w:t>9</w:t>
      </w:r>
      <w:r w:rsidR="007C5579" w:rsidRPr="007C5579">
        <w:rPr>
          <w:rFonts w:hint="eastAsia"/>
        </w:rPr>
        <w:t xml:space="preserve">.2.2 </w:t>
      </w:r>
      <w:r w:rsidR="007C5579" w:rsidRPr="007C5579">
        <w:rPr>
          <w:rFonts w:hint="eastAsia"/>
        </w:rPr>
        <w:t>粉末的预处理</w:t>
      </w:r>
    </w:p>
    <w:p w:rsidR="007C5579" w:rsidRPr="007C5579" w:rsidRDefault="007C5579" w:rsidP="007E2783">
      <w:pPr>
        <w:pStyle w:val="zhengwen"/>
        <w:ind w:firstLine="452"/>
      </w:pPr>
      <w:r w:rsidRPr="007C5579">
        <w:rPr>
          <w:rFonts w:hint="eastAsia"/>
        </w:rPr>
        <w:t>为了满足产品的最终性能和压制成形过程的要求，需要对粉末原料进行预处理，包括</w:t>
      </w:r>
      <w:r w:rsidRPr="007C5579">
        <w:t>退火、分级、混合、制粒等。</w:t>
      </w:r>
    </w:p>
    <w:p w:rsidR="007C5579" w:rsidRPr="007E2783" w:rsidRDefault="007E2783" w:rsidP="007E2783">
      <w:pPr>
        <w:pStyle w:val="1"/>
        <w:ind w:firstLine="480"/>
      </w:pPr>
      <w:r w:rsidRPr="007E2783">
        <w:rPr>
          <w:rFonts w:hint="eastAsia"/>
        </w:rPr>
        <w:t>1.</w:t>
      </w:r>
      <w:r>
        <w:t xml:space="preserve"> </w:t>
      </w:r>
      <w:r w:rsidR="007C5579" w:rsidRPr="007E2783">
        <w:t>退火</w:t>
      </w:r>
      <w:r w:rsidR="007C5579" w:rsidRPr="007E2783">
        <w:rPr>
          <w:rFonts w:ascii="Calibri" w:hAnsi="Calibri" w:cs="Calibri"/>
        </w:rPr>
        <w:t> </w:t>
      </w:r>
    </w:p>
    <w:p w:rsidR="007C5579" w:rsidRPr="007C5579" w:rsidRDefault="007C5579" w:rsidP="007E2783">
      <w:pPr>
        <w:pStyle w:val="zhengwen"/>
        <w:ind w:firstLine="452"/>
        <w:rPr>
          <w:rFonts w:ascii="Arial" w:hAnsi="Arial" w:cs="Arial"/>
        </w:rPr>
      </w:pPr>
      <w:r w:rsidRPr="007C5579">
        <w:t>粉末的预先退火可以使氧化物还原，降低碳和其它杂质的含量，提高粉末的纯度；同时，还能消除粉末的加工硬化、稳定粉末的晶体结构</w:t>
      </w:r>
      <w:r w:rsidRPr="007C5579">
        <w:rPr>
          <w:rFonts w:hint="eastAsia"/>
        </w:rPr>
        <w:t>，提高粉末压缩性</w:t>
      </w:r>
      <w:r w:rsidRPr="007C5579">
        <w:t>。</w:t>
      </w:r>
      <w:r w:rsidRPr="007C5579">
        <w:rPr>
          <w:rFonts w:hint="eastAsia"/>
        </w:rPr>
        <w:t>采用还原法、机械粉碎法、电解法、雾化法以及羰基法制备的粉末通常都要进行退火处理，退火温度一般为金属熔</w:t>
      </w:r>
      <w:r w:rsidRPr="007C5579">
        <w:rPr>
          <w:rFonts w:ascii="Arial" w:hAnsi="Arial" w:cs="Arial" w:hint="eastAsia"/>
        </w:rPr>
        <w:t>点绝对温度的</w:t>
      </w:r>
      <w:r w:rsidRPr="007C5579">
        <w:rPr>
          <w:rFonts w:ascii="Arial" w:hAnsi="Arial" w:cs="Arial" w:hint="eastAsia"/>
        </w:rPr>
        <w:t>50%~60%</w:t>
      </w:r>
      <w:r w:rsidRPr="007C5579">
        <w:rPr>
          <w:rFonts w:ascii="Arial" w:hAnsi="Arial" w:cs="Arial" w:hint="eastAsia"/>
        </w:rPr>
        <w:t>。</w:t>
      </w:r>
      <w:r w:rsidRPr="007C5579">
        <w:rPr>
          <w:rFonts w:ascii="Arial" w:hAnsi="Arial" w:cs="Arial"/>
        </w:rPr>
        <w:t>退火</w:t>
      </w:r>
      <w:r w:rsidRPr="007C5579">
        <w:rPr>
          <w:rFonts w:ascii="Arial" w:hAnsi="Arial" w:cs="Arial" w:hint="eastAsia"/>
        </w:rPr>
        <w:t>时</w:t>
      </w:r>
      <w:r w:rsidRPr="007C5579">
        <w:rPr>
          <w:rFonts w:ascii="Arial" w:hAnsi="Arial" w:cs="Arial"/>
        </w:rPr>
        <w:t>一般</w:t>
      </w:r>
      <w:r w:rsidRPr="007C5579">
        <w:rPr>
          <w:rFonts w:ascii="Arial" w:hAnsi="Arial" w:cs="Arial" w:hint="eastAsia"/>
        </w:rPr>
        <w:t>采</w:t>
      </w:r>
      <w:r w:rsidRPr="007C5579">
        <w:rPr>
          <w:rFonts w:ascii="Arial" w:hAnsi="Arial" w:cs="Arial"/>
        </w:rPr>
        <w:t>用还原性气氛，有时也用真空或惰性气氛。</w:t>
      </w:r>
      <w:r w:rsidRPr="007C5579">
        <w:rPr>
          <w:rFonts w:ascii="Arial" w:hAnsi="Arial" w:cs="Arial"/>
        </w:rPr>
        <w:t> </w:t>
      </w:r>
    </w:p>
    <w:p w:rsidR="007C5579" w:rsidRPr="007C5579" w:rsidRDefault="007E2783" w:rsidP="007E2783">
      <w:pPr>
        <w:pStyle w:val="1"/>
        <w:ind w:firstLine="480"/>
      </w:pPr>
      <w:r>
        <w:rPr>
          <w:rFonts w:hint="eastAsia"/>
        </w:rPr>
        <w:t>2.</w:t>
      </w:r>
      <w:r>
        <w:t xml:space="preserve"> </w:t>
      </w:r>
      <w:r w:rsidR="007C5579" w:rsidRPr="007C5579">
        <w:t>分级</w:t>
      </w:r>
      <w:r w:rsidR="007C5579" w:rsidRPr="007C5579">
        <w:rPr>
          <w:rFonts w:ascii="Calibri" w:hAnsi="Calibri" w:cs="Calibri"/>
        </w:rPr>
        <w:t> </w:t>
      </w:r>
    </w:p>
    <w:p w:rsidR="007C5579" w:rsidRPr="007C5579" w:rsidRDefault="007C5579" w:rsidP="007E2783">
      <w:pPr>
        <w:pStyle w:val="zhengwen"/>
        <w:ind w:firstLine="452"/>
      </w:pPr>
      <w:r w:rsidRPr="007C5579">
        <w:rPr>
          <w:rFonts w:hint="eastAsia"/>
        </w:rPr>
        <w:t>分级是</w:t>
      </w:r>
      <w:r w:rsidRPr="007C5579">
        <w:t>将粉末按</w:t>
      </w:r>
      <w:r w:rsidRPr="007C5579">
        <w:rPr>
          <w:rFonts w:hint="eastAsia"/>
        </w:rPr>
        <w:t>颗</w:t>
      </w:r>
      <w:r w:rsidRPr="007C5579">
        <w:t>粒度大小分成若干级的过程</w:t>
      </w:r>
      <w:r w:rsidRPr="007C5579">
        <w:rPr>
          <w:rFonts w:hint="eastAsia"/>
        </w:rPr>
        <w:t>，</w:t>
      </w:r>
      <w:r w:rsidRPr="007C5579">
        <w:t>使配料时易于控制粉末的粒度和粒度分布，以适应成形工艺要求</w:t>
      </w:r>
      <w:r w:rsidRPr="007C5579">
        <w:rPr>
          <w:rFonts w:hint="eastAsia"/>
        </w:rPr>
        <w:t>。铁、铜等较粗的粉末</w:t>
      </w:r>
      <w:r w:rsidRPr="007C5579">
        <w:t>常用标准筛网</w:t>
      </w:r>
      <w:r w:rsidRPr="007C5579">
        <w:rPr>
          <w:rFonts w:hint="eastAsia"/>
        </w:rPr>
        <w:t>进行</w:t>
      </w:r>
      <w:r w:rsidRPr="007C5579">
        <w:t>分</w:t>
      </w:r>
      <w:r w:rsidRPr="007C5579">
        <w:rPr>
          <w:rFonts w:hint="eastAsia"/>
        </w:rPr>
        <w:t>级；而钨、钼等难熔金属细粉或超细粉则用空气分级的方法进行分级。</w:t>
      </w:r>
    </w:p>
    <w:p w:rsidR="007C5579" w:rsidRPr="007C5579" w:rsidRDefault="007E2783" w:rsidP="007E2783">
      <w:pPr>
        <w:pStyle w:val="1"/>
        <w:ind w:firstLine="480"/>
      </w:pPr>
      <w:r>
        <w:rPr>
          <w:rFonts w:hint="eastAsia"/>
        </w:rPr>
        <w:t>3.</w:t>
      </w:r>
      <w:r>
        <w:t xml:space="preserve"> </w:t>
      </w:r>
      <w:r w:rsidR="007C5579" w:rsidRPr="007C5579">
        <w:t>混合</w:t>
      </w:r>
      <w:r w:rsidR="007C5579" w:rsidRPr="007C5579">
        <w:rPr>
          <w:rFonts w:ascii="Calibri" w:hAnsi="Calibri" w:cs="Calibri"/>
        </w:rPr>
        <w:t> </w:t>
      </w:r>
    </w:p>
    <w:p w:rsidR="007C5579" w:rsidRPr="007C5579" w:rsidRDefault="007C5579" w:rsidP="007E2783">
      <w:pPr>
        <w:pStyle w:val="zhengwen"/>
        <w:ind w:firstLine="452"/>
      </w:pPr>
      <w:r w:rsidRPr="007C5579">
        <w:t>混合</w:t>
      </w:r>
      <w:r w:rsidRPr="007C5579">
        <w:rPr>
          <w:rFonts w:hint="eastAsia"/>
        </w:rPr>
        <w:t>是</w:t>
      </w:r>
      <w:r w:rsidRPr="007C5579">
        <w:t>将两种或两种以上不同成分的粉末</w:t>
      </w:r>
      <w:r w:rsidRPr="007C5579">
        <w:rPr>
          <w:rFonts w:hint="eastAsia"/>
        </w:rPr>
        <w:t>混合</w:t>
      </w:r>
      <w:r w:rsidRPr="007C5579">
        <w:t>均匀的过程</w:t>
      </w:r>
      <w:r w:rsidRPr="007C5579">
        <w:rPr>
          <w:rFonts w:hint="eastAsia"/>
        </w:rPr>
        <w:t>，一些添加剂也在此时加入混合料中一起混合均匀。</w:t>
      </w:r>
      <w:r w:rsidRPr="007C5579">
        <w:t>混合方法基本上有机械法和化学法两种，机械法</w:t>
      </w:r>
      <w:r w:rsidRPr="007C5579">
        <w:rPr>
          <w:rFonts w:hint="eastAsia"/>
        </w:rPr>
        <w:t>是</w:t>
      </w:r>
      <w:r w:rsidRPr="007C5579">
        <w:t>将混合料机械</w:t>
      </w:r>
      <w:r w:rsidRPr="007C5579">
        <w:rPr>
          <w:rFonts w:hint="eastAsia"/>
        </w:rPr>
        <w:t>地</w:t>
      </w:r>
      <w:r w:rsidRPr="007C5579">
        <w:t>掺和均匀而不发生化学反应</w:t>
      </w:r>
      <w:r w:rsidRPr="007C5579">
        <w:rPr>
          <w:rFonts w:hint="eastAsia"/>
        </w:rPr>
        <w:t>；</w:t>
      </w:r>
      <w:r w:rsidRPr="007C5579">
        <w:t>化学法是将金属或化合物粉末与添加金属的盐溶液均匀混合</w:t>
      </w:r>
      <w:r w:rsidRPr="007C5579">
        <w:rPr>
          <w:rFonts w:hint="eastAsia"/>
        </w:rPr>
        <w:t>，</w:t>
      </w:r>
      <w:r w:rsidRPr="007C5579">
        <w:t>或者是各组元全部以某种盐的溶液形式混合，然后经沉淀、干燥和还原等处理而得到均匀分布的混合物。</w:t>
      </w:r>
      <w:r w:rsidRPr="007C5579">
        <w:rPr>
          <w:rFonts w:hint="eastAsia"/>
        </w:rPr>
        <w:t>化学法混合粉末的均匀程度优于机械法。</w:t>
      </w:r>
    </w:p>
    <w:p w:rsidR="007C5579" w:rsidRPr="007C5579" w:rsidRDefault="007E2783" w:rsidP="007E2783">
      <w:pPr>
        <w:pStyle w:val="1"/>
        <w:ind w:firstLine="480"/>
      </w:pPr>
      <w:r>
        <w:rPr>
          <w:rFonts w:hint="eastAsia"/>
        </w:rPr>
        <w:t>4.</w:t>
      </w:r>
      <w:r>
        <w:t xml:space="preserve"> </w:t>
      </w:r>
      <w:r w:rsidR="007C5579" w:rsidRPr="007C5579">
        <w:t>制粒</w:t>
      </w:r>
      <w:r w:rsidR="007C5579" w:rsidRPr="007C5579">
        <w:rPr>
          <w:rFonts w:ascii="Calibri" w:hAnsi="Calibri" w:cs="Calibri"/>
        </w:rPr>
        <w:t> </w:t>
      </w:r>
    </w:p>
    <w:p w:rsidR="007C5579" w:rsidRPr="007C5579" w:rsidRDefault="007C5579" w:rsidP="007E2783">
      <w:pPr>
        <w:pStyle w:val="zhengwen"/>
        <w:ind w:firstLine="452"/>
        <w:rPr>
          <w:rFonts w:ascii="黑体" w:eastAsia="黑体"/>
          <w:szCs w:val="24"/>
        </w:rPr>
      </w:pPr>
      <w:r w:rsidRPr="007C5579">
        <w:rPr>
          <w:rFonts w:hint="eastAsia"/>
        </w:rPr>
        <w:lastRenderedPageBreak/>
        <w:t>制粒是</w:t>
      </w:r>
      <w:r w:rsidRPr="007C5579">
        <w:t>将小颗粒的粉末制成大颗粒或团粒的</w:t>
      </w:r>
      <w:r w:rsidRPr="007C5579">
        <w:rPr>
          <w:rFonts w:hint="eastAsia"/>
        </w:rPr>
        <w:t>过程</w:t>
      </w:r>
      <w:r w:rsidRPr="007C5579">
        <w:t>，常用来改善粉末的流动性</w:t>
      </w:r>
      <w:r w:rsidRPr="007C5579">
        <w:rPr>
          <w:rFonts w:hint="eastAsia"/>
        </w:rPr>
        <w:t>和稳定粉末的松装密度</w:t>
      </w:r>
      <w:r w:rsidRPr="007C5579">
        <w:t>。常用的制粒设备有振动筛、滚筒制粒机、圆盘制粒机等。</w:t>
      </w:r>
      <w:r w:rsidRPr="007C5579">
        <w:t> </w:t>
      </w:r>
    </w:p>
    <w:p w:rsidR="007C5579" w:rsidRPr="007C5579" w:rsidRDefault="007E2783" w:rsidP="007E2783">
      <w:pPr>
        <w:pStyle w:val="111"/>
        <w:spacing w:before="156"/>
        <w:rPr>
          <w:rFonts w:ascii="Arial" w:eastAsia="宋体" w:hAnsi="Arial" w:cs="Arial"/>
          <w:szCs w:val="20"/>
        </w:rPr>
      </w:pPr>
      <w:r>
        <w:rPr>
          <w:rFonts w:hint="eastAsia"/>
        </w:rPr>
        <w:t>9</w:t>
      </w:r>
      <w:r w:rsidR="007C5579" w:rsidRPr="007C5579">
        <w:rPr>
          <w:rFonts w:hint="eastAsia"/>
        </w:rPr>
        <w:t xml:space="preserve">.2.3  </w:t>
      </w:r>
      <w:r w:rsidR="007C5579" w:rsidRPr="007C5579">
        <w:rPr>
          <w:rFonts w:hint="eastAsia"/>
        </w:rPr>
        <w:t>粉末成形工艺</w:t>
      </w:r>
    </w:p>
    <w:p w:rsidR="007C5579" w:rsidRPr="007C5579" w:rsidRDefault="007E2783" w:rsidP="007E2783">
      <w:pPr>
        <w:pStyle w:val="1"/>
        <w:ind w:firstLine="480"/>
      </w:pPr>
      <w:r>
        <w:rPr>
          <w:rFonts w:hint="eastAsia"/>
        </w:rPr>
        <w:t>1.</w:t>
      </w:r>
      <w:r>
        <w:t xml:space="preserve"> </w:t>
      </w:r>
      <w:r w:rsidR="007C5579" w:rsidRPr="007C5579">
        <w:rPr>
          <w:rFonts w:hint="eastAsia"/>
        </w:rPr>
        <w:t>压制成形</w:t>
      </w:r>
    </w:p>
    <w:p w:rsidR="007C5579" w:rsidRPr="007C5579" w:rsidRDefault="007C5579" w:rsidP="007E2783">
      <w:pPr>
        <w:pStyle w:val="zhengwen"/>
        <w:ind w:firstLine="452"/>
      </w:pPr>
      <w:r w:rsidRPr="007C5579">
        <w:rPr>
          <w:rFonts w:hint="eastAsia"/>
        </w:rPr>
        <w:t>粉末在钢制模具中经轴向压制获得一定形状成型体（压坯）的过程为压制成形。</w:t>
      </w:r>
    </w:p>
    <w:p w:rsidR="007C5579" w:rsidRPr="007C5579" w:rsidRDefault="007C5579" w:rsidP="007E2783">
      <w:pPr>
        <w:pStyle w:val="zhengwen"/>
        <w:ind w:firstLine="452"/>
      </w:pPr>
      <w:r w:rsidRPr="007E2783">
        <w:rPr>
          <w:rFonts w:ascii="黑体" w:eastAsia="黑体" w:hAnsi="黑体" w:hint="eastAsia"/>
        </w:rPr>
        <w:t>（1）单向压制</w:t>
      </w:r>
      <w:r w:rsidRPr="007C5579">
        <w:rPr>
          <w:rFonts w:hint="eastAsia"/>
        </w:rPr>
        <w:t xml:space="preserve">  </w:t>
      </w:r>
      <w:r w:rsidRPr="007C5579">
        <w:rPr>
          <w:rFonts w:hint="eastAsia"/>
        </w:rPr>
        <w:t>是最简单的粉末压制方法，如图</w:t>
      </w:r>
      <w:r w:rsidR="007E2783">
        <w:rPr>
          <w:rFonts w:hint="eastAsia"/>
        </w:rPr>
        <w:t>9-7</w:t>
      </w:r>
      <w:r w:rsidRPr="007C5579">
        <w:rPr>
          <w:rFonts w:hint="eastAsia"/>
        </w:rPr>
        <w:t>所示，通常是模具下端的承载板固定不动，只通过模冲从上部加压。由于压制过程中摩擦力的存在，压坯中沿高度方向和横断面方向压坯密度的分布是不均匀的，图</w:t>
      </w:r>
      <w:r w:rsidR="004E1664">
        <w:rPr>
          <w:rFonts w:hint="eastAsia"/>
        </w:rPr>
        <w:t>9-8</w:t>
      </w:r>
      <w:r w:rsidRPr="007C5579">
        <w:rPr>
          <w:rFonts w:hint="eastAsia"/>
        </w:rPr>
        <w:t>是圆柱形镍粉单向加压成形时压坯的密度分布。由于模壁的摩擦，和模冲接触的压坯边缘上部的颗粒产生的相对运动最大，此处的密度也最高；而由于模壁的摩擦力作用，压坯边缘从上向下受到的压制力不断减小，其密度也随之下降，压坯边缘下部的密度最小。压坯密度的不均匀性往往会引起烧结后材料密度及尺寸变化的不均匀性。</w:t>
      </w:r>
    </w:p>
    <w:p w:rsidR="007C5579" w:rsidRPr="007C5579" w:rsidRDefault="007C5579" w:rsidP="007C5579">
      <w:pPr>
        <w:jc w:val="center"/>
        <w:rPr>
          <w:rFonts w:ascii="Times New Roman" w:eastAsia="宋体" w:hAnsi="Times New Roman" w:cs="Times New Roman"/>
          <w:szCs w:val="20"/>
        </w:rPr>
      </w:pPr>
      <w:r w:rsidRPr="007C5579">
        <w:rPr>
          <w:rFonts w:ascii="Times New Roman" w:eastAsia="宋体" w:hAnsi="Times New Roman" w:cs="Times New Roman" w:hint="eastAsia"/>
          <w:noProof/>
          <w:szCs w:val="20"/>
        </w:rPr>
        <w:drawing>
          <wp:inline distT="0" distB="0" distL="0" distR="0">
            <wp:extent cx="2009775" cy="1219200"/>
            <wp:effectExtent l="0" t="0" r="9525" b="0"/>
            <wp:docPr id="32" name="图片 32" descr="单项压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单项压制"/>
                    <pic:cNvPicPr>
                      <a:picLocks noChangeAspect="1" noChangeArrowheads="1"/>
                    </pic:cNvPicPr>
                  </pic:nvPicPr>
                  <pic:blipFill>
                    <a:blip r:embed="rId17">
                      <a:extLst>
                        <a:ext uri="{28A0092B-C50C-407E-A947-70E740481C1C}">
                          <a14:useLocalDpi xmlns:a14="http://schemas.microsoft.com/office/drawing/2010/main" val="0"/>
                        </a:ext>
                      </a:extLst>
                    </a:blip>
                    <a:srcRect l="4749" r="7588"/>
                    <a:stretch>
                      <a:fillRect/>
                    </a:stretch>
                  </pic:blipFill>
                  <pic:spPr bwMode="auto">
                    <a:xfrm>
                      <a:off x="0" y="0"/>
                      <a:ext cx="2009775" cy="1219200"/>
                    </a:xfrm>
                    <a:prstGeom prst="rect">
                      <a:avLst/>
                    </a:prstGeom>
                    <a:noFill/>
                    <a:ln>
                      <a:noFill/>
                    </a:ln>
                  </pic:spPr>
                </pic:pic>
              </a:graphicData>
            </a:graphic>
          </wp:inline>
        </w:drawing>
      </w:r>
      <w:r w:rsidRPr="007C5579">
        <w:rPr>
          <w:rFonts w:ascii="Times New Roman" w:eastAsia="宋体" w:hAnsi="Times New Roman" w:cs="Times New Roman" w:hint="eastAsia"/>
          <w:szCs w:val="20"/>
        </w:rPr>
        <w:t xml:space="preserve">             </w:t>
      </w:r>
      <w:r w:rsidRPr="007C5579">
        <w:rPr>
          <w:rFonts w:ascii="Times New Roman" w:eastAsia="宋体" w:hAnsi="Times New Roman" w:cs="Times New Roman" w:hint="eastAsia"/>
          <w:noProof/>
          <w:szCs w:val="20"/>
        </w:rPr>
        <w:drawing>
          <wp:inline distT="0" distB="0" distL="0" distR="0">
            <wp:extent cx="2076450" cy="1847850"/>
            <wp:effectExtent l="0" t="0" r="0" b="0"/>
            <wp:docPr id="31" name="图片 31" descr="密度分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密度分布"/>
                    <pic:cNvPicPr>
                      <a:picLocks noChangeAspect="1" noChangeArrowheads="1"/>
                    </pic:cNvPicPr>
                  </pic:nvPicPr>
                  <pic:blipFill>
                    <a:blip r:embed="rId18" cstate="print">
                      <a:extLst>
                        <a:ext uri="{28A0092B-C50C-407E-A947-70E740481C1C}">
                          <a14:useLocalDpi xmlns:a14="http://schemas.microsoft.com/office/drawing/2010/main" val="0"/>
                        </a:ext>
                      </a:extLst>
                    </a:blip>
                    <a:srcRect l="4256" r="6760" b="18279"/>
                    <a:stretch>
                      <a:fillRect/>
                    </a:stretch>
                  </pic:blipFill>
                  <pic:spPr bwMode="auto">
                    <a:xfrm>
                      <a:off x="0" y="0"/>
                      <a:ext cx="2076450" cy="1847850"/>
                    </a:xfrm>
                    <a:prstGeom prst="rect">
                      <a:avLst/>
                    </a:prstGeom>
                    <a:noFill/>
                    <a:ln>
                      <a:noFill/>
                    </a:ln>
                  </pic:spPr>
                </pic:pic>
              </a:graphicData>
            </a:graphic>
          </wp:inline>
        </w:drawing>
      </w:r>
    </w:p>
    <w:p w:rsidR="007C5579" w:rsidRPr="007C5579" w:rsidRDefault="007C5579" w:rsidP="007C5579">
      <w:pPr>
        <w:ind w:firstLineChars="600" w:firstLine="1080"/>
        <w:rPr>
          <w:rFonts w:ascii="Arial" w:eastAsia="宋体" w:hAnsi="Arial" w:cs="Arial"/>
          <w:sz w:val="18"/>
          <w:szCs w:val="20"/>
        </w:rPr>
      </w:pPr>
      <w:r w:rsidRPr="007C5579">
        <w:rPr>
          <w:rFonts w:ascii="Times New Roman" w:eastAsia="宋体" w:hAnsi="Times New Roman" w:cs="Times New Roman" w:hint="eastAsia"/>
          <w:sz w:val="18"/>
          <w:szCs w:val="20"/>
        </w:rPr>
        <w:t>图</w:t>
      </w:r>
      <w:r w:rsidR="007E2783">
        <w:rPr>
          <w:rFonts w:ascii="Times New Roman" w:eastAsia="宋体" w:hAnsi="Times New Roman" w:cs="Times New Roman" w:hint="eastAsia"/>
          <w:sz w:val="18"/>
          <w:szCs w:val="20"/>
        </w:rPr>
        <w:t>9-7</w:t>
      </w:r>
      <w:r w:rsidR="007E2783">
        <w:rPr>
          <w:rFonts w:ascii="Times New Roman" w:eastAsia="宋体" w:hAnsi="Times New Roman" w:cs="Times New Roman"/>
          <w:sz w:val="18"/>
          <w:szCs w:val="20"/>
        </w:rPr>
        <w:t xml:space="preserve"> </w:t>
      </w:r>
      <w:r w:rsidRPr="007C5579">
        <w:rPr>
          <w:rFonts w:ascii="Times New Roman" w:eastAsia="宋体" w:hAnsi="Times New Roman" w:cs="Times New Roman" w:hint="eastAsia"/>
          <w:sz w:val="18"/>
          <w:szCs w:val="20"/>
        </w:rPr>
        <w:t>单向压制成形</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图</w:t>
      </w:r>
      <w:r w:rsidR="004E1664">
        <w:rPr>
          <w:rFonts w:ascii="Times New Roman" w:eastAsia="宋体" w:hAnsi="Times New Roman" w:cs="Times New Roman" w:hint="eastAsia"/>
          <w:sz w:val="18"/>
          <w:szCs w:val="20"/>
        </w:rPr>
        <w:t>9-8</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单向压制圆柱形镍粉的压坯密度分布</w:t>
      </w:r>
    </w:p>
    <w:p w:rsidR="007C5579" w:rsidRPr="007C5579" w:rsidRDefault="007C5579" w:rsidP="004E1664">
      <w:pPr>
        <w:pStyle w:val="zhengwen"/>
        <w:ind w:firstLine="452"/>
        <w:rPr>
          <w:rFonts w:ascii="宋体" w:hAnsi="宋体" w:cs="Arial"/>
        </w:rPr>
      </w:pPr>
      <w:r w:rsidRPr="004E1664">
        <w:rPr>
          <w:rFonts w:ascii="黑体" w:eastAsia="黑体" w:hAnsi="黑体" w:hint="eastAsia"/>
        </w:rPr>
        <w:t>（2）双向压制</w:t>
      </w:r>
      <w:r w:rsidRPr="007C5579">
        <w:rPr>
          <w:rFonts w:hint="eastAsia"/>
        </w:rPr>
        <w:t xml:space="preserve">  </w:t>
      </w:r>
      <w:r w:rsidRPr="007C5579">
        <w:rPr>
          <w:rFonts w:hint="eastAsia"/>
        </w:rPr>
        <w:t>为了改善压坯密度的不均匀性，可以采用双向压制成形方法，即上下两个模冲从两端同时加压，如图</w:t>
      </w:r>
      <w:r w:rsidR="004E1664">
        <w:rPr>
          <w:rFonts w:hint="eastAsia"/>
        </w:rPr>
        <w:t>9-9</w:t>
      </w:r>
      <w:r w:rsidRPr="007C5579">
        <w:rPr>
          <w:rFonts w:hint="eastAsia"/>
        </w:rPr>
        <w:t>所示。这种方法虽然不会减少成形时的摩擦阻力，但由于压力梯度的有效传递距离减少了一半，所以由于摩擦力作用导致的压制压力的减小仅为单向压制成形的一半，压坯的密度分布为上下两端密度大，中间部位密度小，密度不均匀状况得到明显改善，如图</w:t>
      </w:r>
      <w:r w:rsidR="004E1664">
        <w:rPr>
          <w:rFonts w:hint="eastAsia"/>
        </w:rPr>
        <w:t>9-10</w:t>
      </w:r>
      <w:r w:rsidRPr="007C5579">
        <w:rPr>
          <w:rFonts w:hint="eastAsia"/>
        </w:rPr>
        <w:t>所示。</w:t>
      </w:r>
    </w:p>
    <w:p w:rsidR="007C5579" w:rsidRPr="007C5579" w:rsidRDefault="007C5579" w:rsidP="007C5579">
      <w:pPr>
        <w:rPr>
          <w:rFonts w:ascii="Arial" w:eastAsia="宋体" w:hAnsi="Arial" w:cs="Arial"/>
          <w:szCs w:val="20"/>
        </w:rPr>
      </w:pPr>
      <w:r w:rsidRPr="007C5579">
        <w:rPr>
          <w:rFonts w:ascii="Arial" w:eastAsia="宋体" w:hAnsi="Arial" w:cs="Arial" w:hint="eastAsia"/>
          <w:noProof/>
          <w:szCs w:val="20"/>
        </w:rPr>
        <w:drawing>
          <wp:inline distT="0" distB="0" distL="0" distR="0">
            <wp:extent cx="2324100" cy="1400175"/>
            <wp:effectExtent l="0" t="0" r="0" b="9525"/>
            <wp:docPr id="30" name="图片 30" descr="双向压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双向压制"/>
                    <pic:cNvPicPr>
                      <a:picLocks noChangeAspect="1" noChangeArrowheads="1"/>
                    </pic:cNvPicPr>
                  </pic:nvPicPr>
                  <pic:blipFill>
                    <a:blip r:embed="rId19">
                      <a:extLst>
                        <a:ext uri="{28A0092B-C50C-407E-A947-70E740481C1C}">
                          <a14:useLocalDpi xmlns:a14="http://schemas.microsoft.com/office/drawing/2010/main" val="0"/>
                        </a:ext>
                      </a:extLst>
                    </a:blip>
                    <a:srcRect l="5075" t="5064" r="5229"/>
                    <a:stretch>
                      <a:fillRect/>
                    </a:stretch>
                  </pic:blipFill>
                  <pic:spPr bwMode="auto">
                    <a:xfrm>
                      <a:off x="0" y="0"/>
                      <a:ext cx="2324100" cy="1400175"/>
                    </a:xfrm>
                    <a:prstGeom prst="rect">
                      <a:avLst/>
                    </a:prstGeom>
                    <a:noFill/>
                    <a:ln>
                      <a:noFill/>
                    </a:ln>
                  </pic:spPr>
                </pic:pic>
              </a:graphicData>
            </a:graphic>
          </wp:inline>
        </w:drawing>
      </w:r>
      <w:r w:rsidRPr="007C5579">
        <w:rPr>
          <w:rFonts w:ascii="Arial" w:eastAsia="宋体" w:hAnsi="Arial" w:cs="Arial" w:hint="eastAsia"/>
          <w:szCs w:val="20"/>
        </w:rPr>
        <w:t xml:space="preserve">                   </w:t>
      </w:r>
      <w:r w:rsidRPr="007C5579">
        <w:rPr>
          <w:rFonts w:ascii="Arial" w:eastAsia="宋体" w:hAnsi="Arial" w:cs="Arial" w:hint="eastAsia"/>
          <w:noProof/>
          <w:szCs w:val="20"/>
        </w:rPr>
        <w:drawing>
          <wp:inline distT="0" distB="0" distL="0" distR="0">
            <wp:extent cx="1000125" cy="1323975"/>
            <wp:effectExtent l="0" t="0" r="9525" b="9525"/>
            <wp:docPr id="29" name="图片 29" descr="双向压制密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双向压制密度"/>
                    <pic:cNvPicPr>
                      <a:picLocks noChangeAspect="1" noChangeArrowheads="1"/>
                    </pic:cNvPicPr>
                  </pic:nvPicPr>
                  <pic:blipFill>
                    <a:blip r:embed="rId20" cstate="print">
                      <a:lum bright="-20000" contrast="40000"/>
                      <a:extLst>
                        <a:ext uri="{28A0092B-C50C-407E-A947-70E740481C1C}">
                          <a14:useLocalDpi xmlns:a14="http://schemas.microsoft.com/office/drawing/2010/main" val="0"/>
                        </a:ext>
                      </a:extLst>
                    </a:blip>
                    <a:srcRect l="53186" t="1935" r="5190" b="14510"/>
                    <a:stretch>
                      <a:fillRect/>
                    </a:stretch>
                  </pic:blipFill>
                  <pic:spPr bwMode="auto">
                    <a:xfrm>
                      <a:off x="0" y="0"/>
                      <a:ext cx="1000125" cy="1323975"/>
                    </a:xfrm>
                    <a:prstGeom prst="rect">
                      <a:avLst/>
                    </a:prstGeom>
                    <a:noFill/>
                    <a:ln>
                      <a:noFill/>
                    </a:ln>
                  </pic:spPr>
                </pic:pic>
              </a:graphicData>
            </a:graphic>
          </wp:inline>
        </w:drawing>
      </w:r>
    </w:p>
    <w:p w:rsidR="007C5579" w:rsidRPr="007C5579" w:rsidRDefault="007C5579" w:rsidP="007C5579">
      <w:pPr>
        <w:ind w:firstLineChars="400" w:firstLine="720"/>
        <w:rPr>
          <w:rFonts w:ascii="Times New Roman" w:eastAsia="宋体" w:hAnsi="Times New Roman" w:cs="Times New Roman"/>
          <w:sz w:val="18"/>
          <w:szCs w:val="20"/>
        </w:rPr>
      </w:pPr>
      <w:r w:rsidRPr="007C5579">
        <w:rPr>
          <w:rFonts w:ascii="Times New Roman" w:eastAsia="宋体" w:hAnsi="Times New Roman" w:cs="Times New Roman" w:hint="eastAsia"/>
          <w:sz w:val="18"/>
          <w:szCs w:val="20"/>
        </w:rPr>
        <w:t>图</w:t>
      </w:r>
      <w:r w:rsidR="004E1664">
        <w:rPr>
          <w:rFonts w:ascii="Times New Roman" w:eastAsia="宋体" w:hAnsi="Times New Roman" w:cs="Times New Roman" w:hint="eastAsia"/>
          <w:sz w:val="18"/>
          <w:szCs w:val="20"/>
        </w:rPr>
        <w:t>9-9</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双向压制成形过程</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图</w:t>
      </w:r>
      <w:r w:rsidR="004E1664">
        <w:rPr>
          <w:rFonts w:ascii="Times New Roman" w:eastAsia="宋体" w:hAnsi="Times New Roman" w:cs="Times New Roman" w:hint="eastAsia"/>
          <w:sz w:val="18"/>
          <w:szCs w:val="20"/>
        </w:rPr>
        <w:t>9-10</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双向压制成形的压坯密度分布</w:t>
      </w:r>
    </w:p>
    <w:p w:rsidR="007C5579" w:rsidRPr="007C5579" w:rsidRDefault="007C5579" w:rsidP="004E1664">
      <w:pPr>
        <w:pStyle w:val="zhengwen"/>
        <w:ind w:firstLine="452"/>
        <w:rPr>
          <w:rFonts w:ascii="Arial" w:hAnsi="Arial" w:cs="Arial"/>
        </w:rPr>
      </w:pPr>
      <w:r w:rsidRPr="007C5579">
        <w:rPr>
          <w:rFonts w:hint="eastAsia"/>
        </w:rPr>
        <w:t>除了双向压制成形外，也可以采用双向先后加压成形的方法，即分两次加压，一端先加压，另一端后加压。这种加压方法有利于压力的传递和气体的排出，作用时间</w:t>
      </w:r>
      <w:r w:rsidRPr="007C5579">
        <w:rPr>
          <w:rFonts w:hint="eastAsia"/>
        </w:rPr>
        <w:lastRenderedPageBreak/>
        <w:t>也较长，得到的压坯密度的均匀性有了进一步的改善。图</w:t>
      </w:r>
      <w:r w:rsidR="004E1664">
        <w:rPr>
          <w:rFonts w:hint="eastAsia"/>
        </w:rPr>
        <w:t>9-11</w:t>
      </w:r>
      <w:r w:rsidRPr="007C5579">
        <w:rPr>
          <w:rFonts w:hint="eastAsia"/>
        </w:rPr>
        <w:t>是几种加压方式得到的压坯密度分布情况。</w:t>
      </w:r>
    </w:p>
    <w:p w:rsidR="007C5579" w:rsidRPr="007C5579" w:rsidRDefault="007C5579" w:rsidP="007C5579">
      <w:pPr>
        <w:jc w:val="center"/>
        <w:rPr>
          <w:rFonts w:ascii="Arial" w:eastAsia="宋体" w:hAnsi="Arial" w:cs="Arial"/>
          <w:szCs w:val="20"/>
        </w:rPr>
      </w:pPr>
      <w:r w:rsidRPr="007C5579">
        <w:rPr>
          <w:rFonts w:ascii="Arial" w:eastAsia="宋体" w:hAnsi="Arial" w:cs="Arial" w:hint="eastAsia"/>
          <w:noProof/>
          <w:szCs w:val="20"/>
        </w:rPr>
        <w:drawing>
          <wp:inline distT="0" distB="0" distL="0" distR="0">
            <wp:extent cx="5328241" cy="1085850"/>
            <wp:effectExtent l="0" t="0" r="6350" b="0"/>
            <wp:docPr id="28" name="图片 28" descr="不同压制密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不同压制密度"/>
                    <pic:cNvPicPr>
                      <a:picLocks noChangeAspect="1" noChangeArrowheads="1"/>
                    </pic:cNvPicPr>
                  </pic:nvPicPr>
                  <pic:blipFill>
                    <a:blip r:embed="rId21">
                      <a:extLst>
                        <a:ext uri="{28A0092B-C50C-407E-A947-70E740481C1C}">
                          <a14:useLocalDpi xmlns:a14="http://schemas.microsoft.com/office/drawing/2010/main" val="0"/>
                        </a:ext>
                      </a:extLst>
                    </a:blip>
                    <a:srcRect t="7291"/>
                    <a:stretch>
                      <a:fillRect/>
                    </a:stretch>
                  </pic:blipFill>
                  <pic:spPr bwMode="auto">
                    <a:xfrm>
                      <a:off x="0" y="0"/>
                      <a:ext cx="5332373" cy="1086692"/>
                    </a:xfrm>
                    <a:prstGeom prst="rect">
                      <a:avLst/>
                    </a:prstGeom>
                    <a:noFill/>
                    <a:ln>
                      <a:noFill/>
                    </a:ln>
                  </pic:spPr>
                </pic:pic>
              </a:graphicData>
            </a:graphic>
          </wp:inline>
        </w:drawing>
      </w:r>
    </w:p>
    <w:p w:rsidR="007C5579" w:rsidRPr="007C5579" w:rsidRDefault="007C5579" w:rsidP="00C83580">
      <w:pPr>
        <w:ind w:firstLineChars="200" w:firstLine="360"/>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a</w:t>
      </w:r>
      <w:r w:rsidRPr="007C5579">
        <w:rPr>
          <w:rFonts w:ascii="Times New Roman" w:eastAsia="宋体" w:hAnsi="Times New Roman" w:cs="Times New Roman" w:hint="eastAsia"/>
          <w:sz w:val="18"/>
          <w:szCs w:val="18"/>
        </w:rPr>
        <w:t>）单向加压</w:t>
      </w:r>
      <w:r w:rsidRPr="007C5579">
        <w:rPr>
          <w:rFonts w:ascii="Times New Roman" w:eastAsia="宋体" w:hAnsi="Times New Roman" w:cs="Times New Roman" w:hint="eastAsia"/>
          <w:sz w:val="18"/>
          <w:szCs w:val="18"/>
        </w:rPr>
        <w:t xml:space="preserve">    </w:t>
      </w:r>
      <w:r w:rsidR="00C83580">
        <w:rPr>
          <w:rFonts w:ascii="Times New Roman" w:eastAsia="宋体" w:hAnsi="Times New Roman" w:cs="Times New Roman"/>
          <w:sz w:val="18"/>
          <w:szCs w:val="18"/>
        </w:rPr>
        <w:t xml:space="preserve">   </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b</w:t>
      </w:r>
      <w:r w:rsidRPr="007C5579">
        <w:rPr>
          <w:rFonts w:ascii="Times New Roman" w:eastAsia="宋体" w:hAnsi="Times New Roman" w:cs="Times New Roman" w:hint="eastAsia"/>
          <w:sz w:val="18"/>
          <w:szCs w:val="18"/>
        </w:rPr>
        <w:t>）双向同时加压</w:t>
      </w:r>
      <w:r w:rsidRPr="007C5579">
        <w:rPr>
          <w:rFonts w:ascii="Times New Roman" w:eastAsia="宋体" w:hAnsi="Times New Roman" w:cs="Times New Roman" w:hint="eastAsia"/>
          <w:sz w:val="18"/>
          <w:szCs w:val="18"/>
        </w:rPr>
        <w:t xml:space="preserve">    </w:t>
      </w:r>
      <w:r w:rsidR="00C83580">
        <w:rPr>
          <w:rFonts w:ascii="Times New Roman" w:eastAsia="宋体" w:hAnsi="Times New Roman" w:cs="Times New Roman"/>
          <w:sz w:val="18"/>
          <w:szCs w:val="18"/>
        </w:rPr>
        <w:t xml:space="preserve">     </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c</w:t>
      </w:r>
      <w:r w:rsidRPr="007C5579">
        <w:rPr>
          <w:rFonts w:ascii="Times New Roman" w:eastAsia="宋体" w:hAnsi="Times New Roman" w:cs="Times New Roman" w:hint="eastAsia"/>
          <w:sz w:val="18"/>
          <w:szCs w:val="18"/>
        </w:rPr>
        <w:t>）双向先后加压</w:t>
      </w:r>
      <w:r w:rsidRPr="007C5579">
        <w:rPr>
          <w:rFonts w:ascii="Times New Roman" w:eastAsia="宋体" w:hAnsi="Times New Roman" w:cs="Times New Roman" w:hint="eastAsia"/>
          <w:sz w:val="18"/>
          <w:szCs w:val="18"/>
        </w:rPr>
        <w:t xml:space="preserve"> </w:t>
      </w:r>
      <w:r w:rsidR="00C83580">
        <w:rPr>
          <w:rFonts w:ascii="Times New Roman" w:eastAsia="宋体" w:hAnsi="Times New Roman" w:cs="Times New Roman"/>
          <w:sz w:val="18"/>
          <w:szCs w:val="18"/>
        </w:rPr>
        <w:t xml:space="preserve">     </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d</w:t>
      </w:r>
      <w:r w:rsidRPr="007C5579">
        <w:rPr>
          <w:rFonts w:ascii="Times New Roman" w:eastAsia="宋体" w:hAnsi="Times New Roman" w:cs="Times New Roman" w:hint="eastAsia"/>
          <w:sz w:val="18"/>
          <w:szCs w:val="18"/>
        </w:rPr>
        <w:t>）四向加压</w:t>
      </w:r>
    </w:p>
    <w:p w:rsidR="007C5579" w:rsidRPr="007C5579" w:rsidRDefault="007C5579" w:rsidP="007C5579">
      <w:pPr>
        <w:ind w:firstLineChars="100" w:firstLine="180"/>
        <w:jc w:val="center"/>
        <w:rPr>
          <w:rFonts w:ascii="Times New Roman" w:eastAsia="宋体" w:hAnsi="Times New Roman" w:cs="Times New Roman"/>
          <w:sz w:val="18"/>
          <w:szCs w:val="20"/>
        </w:rPr>
      </w:pPr>
      <w:r w:rsidRPr="007C5579">
        <w:rPr>
          <w:rFonts w:ascii="Times New Roman" w:eastAsia="宋体" w:hAnsi="Times New Roman" w:cs="Times New Roman" w:hint="eastAsia"/>
          <w:sz w:val="18"/>
          <w:szCs w:val="20"/>
        </w:rPr>
        <w:t>图</w:t>
      </w:r>
      <w:r w:rsidR="004E1664">
        <w:rPr>
          <w:rFonts w:ascii="Times New Roman" w:eastAsia="宋体" w:hAnsi="Times New Roman" w:cs="Times New Roman" w:hint="eastAsia"/>
          <w:sz w:val="18"/>
          <w:szCs w:val="20"/>
        </w:rPr>
        <w:t>9-11</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不同加压方式下的压坯密度</w:t>
      </w:r>
    </w:p>
    <w:p w:rsidR="007C5579" w:rsidRPr="007C5579" w:rsidRDefault="007C5579" w:rsidP="004E1664">
      <w:pPr>
        <w:pStyle w:val="zhengwen"/>
        <w:ind w:firstLine="452"/>
        <w:rPr>
          <w:szCs w:val="24"/>
        </w:rPr>
      </w:pPr>
      <w:r w:rsidRPr="007C5579">
        <w:rPr>
          <w:rFonts w:hint="eastAsia"/>
        </w:rPr>
        <w:t>当零件在压制方向具有多个台面时，为得到较均匀的密度，每个台面需要使用单独的模冲成形，模冲的移动必须使各个台面的粉末高度与生坯高度之比（即压缩比）相同。图</w:t>
      </w:r>
      <w:r w:rsidR="004E1664">
        <w:rPr>
          <w:rFonts w:hint="eastAsia"/>
        </w:rPr>
        <w:t>9-12</w:t>
      </w:r>
      <w:r w:rsidRPr="007C5579">
        <w:rPr>
          <w:rFonts w:hint="eastAsia"/>
        </w:rPr>
        <w:t>比较了用一个下模冲与两个独立下模冲的压制密度。</w:t>
      </w:r>
    </w:p>
    <w:p w:rsidR="007C5579" w:rsidRPr="007C5579" w:rsidRDefault="007C5579" w:rsidP="007C5579">
      <w:pPr>
        <w:jc w:val="center"/>
        <w:rPr>
          <w:rFonts w:ascii="Times New Roman" w:eastAsia="宋体" w:hAnsi="Times New Roman" w:cs="Times New Roman"/>
          <w:szCs w:val="24"/>
        </w:rPr>
      </w:pPr>
      <w:r w:rsidRPr="007C5579">
        <w:rPr>
          <w:rFonts w:ascii="Times New Roman" w:eastAsia="宋体" w:hAnsi="Times New Roman" w:cs="Times New Roman" w:hint="eastAsia"/>
          <w:noProof/>
          <w:szCs w:val="24"/>
        </w:rPr>
        <w:drawing>
          <wp:inline distT="0" distB="0" distL="0" distR="0">
            <wp:extent cx="5219546" cy="1428750"/>
            <wp:effectExtent l="0" t="0" r="635" b="0"/>
            <wp:docPr id="27" name="图片 27" descr="两个台阶面压制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两个台阶面压制 拷贝"/>
                    <pic:cNvPicPr>
                      <a:picLocks noChangeAspect="1" noChangeArrowheads="1"/>
                    </pic:cNvPicPr>
                  </pic:nvPicPr>
                  <pic:blipFill>
                    <a:blip r:embed="rId22">
                      <a:extLst>
                        <a:ext uri="{28A0092B-C50C-407E-A947-70E740481C1C}">
                          <a14:useLocalDpi xmlns:a14="http://schemas.microsoft.com/office/drawing/2010/main" val="0"/>
                        </a:ext>
                      </a:extLst>
                    </a:blip>
                    <a:srcRect t="3835" b="5113"/>
                    <a:stretch>
                      <a:fillRect/>
                    </a:stretch>
                  </pic:blipFill>
                  <pic:spPr bwMode="auto">
                    <a:xfrm>
                      <a:off x="0" y="0"/>
                      <a:ext cx="5224167" cy="1430015"/>
                    </a:xfrm>
                    <a:prstGeom prst="rect">
                      <a:avLst/>
                    </a:prstGeom>
                    <a:noFill/>
                    <a:ln>
                      <a:noFill/>
                    </a:ln>
                  </pic:spPr>
                </pic:pic>
              </a:graphicData>
            </a:graphic>
          </wp:inline>
        </w:drawing>
      </w:r>
    </w:p>
    <w:p w:rsidR="007C5579" w:rsidRPr="007C5579" w:rsidRDefault="007C5579" w:rsidP="007C5579">
      <w:pPr>
        <w:ind w:firstLineChars="1000" w:firstLine="1800"/>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a</w:t>
      </w:r>
      <w:r w:rsidRPr="007C5579">
        <w:rPr>
          <w:rFonts w:ascii="Times New Roman" w:eastAsia="宋体" w:hAnsi="Times New Roman" w:cs="Times New Roman" w:hint="eastAsia"/>
          <w:sz w:val="18"/>
          <w:szCs w:val="18"/>
        </w:rPr>
        <w:t>）一个下模冲</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b</w:t>
      </w:r>
      <w:r w:rsidRPr="007C5579">
        <w:rPr>
          <w:rFonts w:ascii="Times New Roman" w:eastAsia="宋体" w:hAnsi="Times New Roman" w:cs="Times New Roman" w:hint="eastAsia"/>
          <w:sz w:val="18"/>
          <w:szCs w:val="18"/>
        </w:rPr>
        <w:t>）两个下模冲</w:t>
      </w:r>
    </w:p>
    <w:p w:rsidR="007C5579" w:rsidRPr="007C5579" w:rsidRDefault="007C5579" w:rsidP="007C5579">
      <w:pPr>
        <w:jc w:val="center"/>
        <w:rPr>
          <w:rFonts w:ascii="Times New Roman" w:eastAsia="宋体" w:hAnsi="Times New Roman" w:cs="Times New Roman"/>
          <w:sz w:val="18"/>
          <w:szCs w:val="20"/>
        </w:rPr>
      </w:pPr>
      <w:r w:rsidRPr="007C5579">
        <w:rPr>
          <w:rFonts w:ascii="Times New Roman" w:eastAsia="宋体" w:hAnsi="Times New Roman" w:cs="Times New Roman" w:hint="eastAsia"/>
          <w:sz w:val="18"/>
          <w:szCs w:val="20"/>
        </w:rPr>
        <w:t>图</w:t>
      </w:r>
      <w:r w:rsidR="004E1664">
        <w:rPr>
          <w:rFonts w:ascii="Times New Roman" w:eastAsia="宋体" w:hAnsi="Times New Roman" w:cs="Times New Roman" w:hint="eastAsia"/>
          <w:sz w:val="18"/>
          <w:szCs w:val="20"/>
        </w:rPr>
        <w:t>9-12</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两个台面压坯的密度分布</w:t>
      </w:r>
    </w:p>
    <w:p w:rsidR="007C5579" w:rsidRPr="007C5579" w:rsidRDefault="007C5579" w:rsidP="00C83580">
      <w:pPr>
        <w:pStyle w:val="zhengwen"/>
        <w:ind w:firstLine="452"/>
        <w:rPr>
          <w:sz w:val="18"/>
        </w:rPr>
      </w:pPr>
      <w:r w:rsidRPr="007C5579">
        <w:rPr>
          <w:rFonts w:hint="eastAsia"/>
        </w:rPr>
        <w:t>压坯密度的均匀性是衡量压坯质量的重要指标，烧结后制品的强度、硬度及各部分性能的同一性，皆取决于密度分布的均匀程度；而且在烧结时，压坯密度分布不均匀将使制品产生很大的应力，从而导致收缩的不均匀、翘曲，甚至产生裂纹，因此，压制成形时应力求使压坯密度分布均匀。除了压制方式外，压坯的侧正面积比、摩擦系数对压坯密度也起决定性作用。</w:t>
      </w:r>
    </w:p>
    <w:p w:rsidR="007C5579" w:rsidRPr="007C5579" w:rsidRDefault="007C5579" w:rsidP="00C83580">
      <w:pPr>
        <w:pStyle w:val="1"/>
        <w:ind w:firstLine="480"/>
      </w:pPr>
      <w:r w:rsidRPr="007C5579">
        <w:rPr>
          <w:noProof/>
        </w:rPr>
        <mc:AlternateContent>
          <mc:Choice Requires="wps">
            <w:drawing>
              <wp:anchor distT="0" distB="0" distL="114300" distR="114300" simplePos="0" relativeHeight="251659264" behindDoc="0" locked="0" layoutInCell="1" allowOverlap="1">
                <wp:simplePos x="0" y="0"/>
                <wp:positionH relativeFrom="column">
                  <wp:posOffset>3368040</wp:posOffset>
                </wp:positionH>
                <wp:positionV relativeFrom="paragraph">
                  <wp:posOffset>6985</wp:posOffset>
                </wp:positionV>
                <wp:extent cx="1950720" cy="2550795"/>
                <wp:effectExtent l="3810" t="0" r="0" b="4445"/>
                <wp:wrapSquare wrapText="bothSides"/>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2550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5579" w:rsidRDefault="007C5579" w:rsidP="007C5579">
                            <w:pPr>
                              <w:jc w:val="center"/>
                              <w:rPr>
                                <w:rFonts w:ascii="Arial" w:hAnsi="Arial" w:cs="Arial"/>
                                <w:szCs w:val="20"/>
                              </w:rPr>
                            </w:pPr>
                            <w:r>
                              <w:rPr>
                                <w:rFonts w:ascii="Arial" w:hAnsi="Arial" w:cs="Arial" w:hint="eastAsia"/>
                                <w:noProof/>
                                <w:szCs w:val="20"/>
                              </w:rPr>
                              <w:drawing>
                                <wp:inline distT="0" distB="0" distL="0" distR="0">
                                  <wp:extent cx="2066925" cy="2339154"/>
                                  <wp:effectExtent l="0" t="0" r="0" b="4445"/>
                                  <wp:docPr id="46" name="图片 46" descr="图4-13冷等静压示意图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图4-13冷等静压示意图 拷贝"/>
                                          <pic:cNvPicPr>
                                            <a:picLocks noChangeAspect="1" noChangeArrowheads="1"/>
                                          </pic:cNvPicPr>
                                        </pic:nvPicPr>
                                        <pic:blipFill>
                                          <a:blip r:embed="rId23">
                                            <a:lum bright="-40000" contrast="60000"/>
                                            <a:extLst>
                                              <a:ext uri="{28A0092B-C50C-407E-A947-70E740481C1C}">
                                                <a14:useLocalDpi xmlns:a14="http://schemas.microsoft.com/office/drawing/2010/main" val="0"/>
                                              </a:ext>
                                            </a:extLst>
                                          </a:blip>
                                          <a:srcRect/>
                                          <a:stretch>
                                            <a:fillRect/>
                                          </a:stretch>
                                        </pic:blipFill>
                                        <pic:spPr bwMode="auto">
                                          <a:xfrm>
                                            <a:off x="0" y="0"/>
                                            <a:ext cx="2069920" cy="2342544"/>
                                          </a:xfrm>
                                          <a:prstGeom prst="rect">
                                            <a:avLst/>
                                          </a:prstGeom>
                                          <a:noFill/>
                                          <a:ln>
                                            <a:noFill/>
                                          </a:ln>
                                        </pic:spPr>
                                      </pic:pic>
                                    </a:graphicData>
                                  </a:graphic>
                                </wp:inline>
                              </w:drawing>
                            </w:r>
                          </w:p>
                          <w:p w:rsidR="007C5579" w:rsidRPr="00C83580" w:rsidRDefault="007C5579" w:rsidP="007C5579">
                            <w:pPr>
                              <w:jc w:val="center"/>
                              <w:rPr>
                                <w:rFonts w:ascii="Times New Roman" w:eastAsia="宋体" w:hAnsi="Times New Roman" w:cs="Times New Roman"/>
                              </w:rPr>
                            </w:pPr>
                            <w:r w:rsidRPr="00C83580">
                              <w:rPr>
                                <w:rFonts w:ascii="Times New Roman" w:eastAsia="宋体" w:hAnsi="Times New Roman" w:cs="Times New Roman"/>
                                <w:sz w:val="18"/>
                                <w:szCs w:val="20"/>
                              </w:rPr>
                              <w:t>图</w:t>
                            </w:r>
                            <w:r w:rsidR="00C83580">
                              <w:rPr>
                                <w:rFonts w:ascii="Times New Roman" w:eastAsia="宋体" w:hAnsi="Times New Roman" w:cs="Times New Roman"/>
                                <w:sz w:val="18"/>
                                <w:szCs w:val="20"/>
                              </w:rPr>
                              <w:t>9-</w:t>
                            </w:r>
                            <w:r w:rsidRPr="00C83580">
                              <w:rPr>
                                <w:rFonts w:ascii="Times New Roman" w:eastAsia="宋体" w:hAnsi="Times New Roman" w:cs="Times New Roman"/>
                                <w:sz w:val="18"/>
                                <w:szCs w:val="20"/>
                              </w:rPr>
                              <w:t xml:space="preserve">13  </w:t>
                            </w:r>
                            <w:r w:rsidRPr="00C83580">
                              <w:rPr>
                                <w:rFonts w:ascii="Times New Roman" w:eastAsia="宋体" w:hAnsi="Times New Roman" w:cs="Times New Roman"/>
                                <w:sz w:val="18"/>
                                <w:szCs w:val="20"/>
                              </w:rPr>
                              <w:t>等静压成形</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2" o:spid="_x0000_s1027" type="#_x0000_t202" style="position:absolute;left:0;text-align:left;margin-left:265.2pt;margin-top:.55pt;width:153.6pt;height:200.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" stroked="f">
                <v:textbox inset="0,0,0,0">
                  <w:txbxContent>
                    <w:p w:rsidR="007C5579" w:rsidRDefault="007C5579" w:rsidP="007C5579">
                      <w:pPr>
                        <w:jc w:val="center"/>
                        <w:rPr>
                          <w:rFonts w:ascii="Arial" w:hAnsi="Arial" w:cs="Arial"/>
                          <w:szCs w:val="20"/>
                        </w:rPr>
                      </w:pPr>
                      <w:r>
                        <w:rPr>
                          <w:rFonts w:ascii="Arial" w:hAnsi="Arial" w:cs="Arial" w:hint="eastAsia"/>
                          <w:noProof/>
                          <w:szCs w:val="20"/>
                        </w:rPr>
                        <w:drawing>
                          <wp:inline distT="0" distB="0" distL="0" distR="0">
                            <wp:extent cx="2066925" cy="2339154"/>
                            <wp:effectExtent l="0" t="0" r="0" b="4445"/>
                            <wp:docPr id="46" name="图片 46" descr="图4-13冷等静压示意图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图4-13冷等静压示意图 拷贝"/>
                                    <pic:cNvPicPr>
                                      <a:picLocks noChangeAspect="1" noChangeArrowheads="1"/>
                                    </pic:cNvPicPr>
                                  </pic:nvPicPr>
                                  <pic:blipFill>
                                    <a:blip r:embed="rId23">
                                      <a:lum bright="-40000" contrast="60000"/>
                                      <a:extLst>
                                        <a:ext uri="{28A0092B-C50C-407E-A947-70E740481C1C}">
                                          <a14:useLocalDpi xmlns:a14="http://schemas.microsoft.com/office/drawing/2010/main" val="0"/>
                                        </a:ext>
                                      </a:extLst>
                                    </a:blip>
                                    <a:srcRect/>
                                    <a:stretch>
                                      <a:fillRect/>
                                    </a:stretch>
                                  </pic:blipFill>
                                  <pic:spPr bwMode="auto">
                                    <a:xfrm>
                                      <a:off x="0" y="0"/>
                                      <a:ext cx="2069920" cy="2342544"/>
                                    </a:xfrm>
                                    <a:prstGeom prst="rect">
                                      <a:avLst/>
                                    </a:prstGeom>
                                    <a:noFill/>
                                    <a:ln>
                                      <a:noFill/>
                                    </a:ln>
                                  </pic:spPr>
                                </pic:pic>
                              </a:graphicData>
                            </a:graphic>
                          </wp:inline>
                        </w:drawing>
                      </w:r>
                    </w:p>
                    <w:p w:rsidR="007C5579" w:rsidRPr="00C83580" w:rsidRDefault="007C5579" w:rsidP="007C5579">
                      <w:pPr>
                        <w:jc w:val="center"/>
                        <w:rPr>
                          <w:rFonts w:ascii="Times New Roman" w:eastAsia="宋体" w:hAnsi="Times New Roman" w:cs="Times New Roman"/>
                        </w:rPr>
                      </w:pPr>
                      <w:r w:rsidRPr="00C83580">
                        <w:rPr>
                          <w:rFonts w:ascii="Times New Roman" w:eastAsia="宋体" w:hAnsi="Times New Roman" w:cs="Times New Roman"/>
                          <w:sz w:val="18"/>
                          <w:szCs w:val="20"/>
                        </w:rPr>
                        <w:t>图</w:t>
                      </w:r>
                      <w:r w:rsidR="00C83580">
                        <w:rPr>
                          <w:rFonts w:ascii="Times New Roman" w:eastAsia="宋体" w:hAnsi="Times New Roman" w:cs="Times New Roman"/>
                          <w:sz w:val="18"/>
                          <w:szCs w:val="20"/>
                        </w:rPr>
                        <w:t>9-</w:t>
                      </w:r>
                      <w:r w:rsidRPr="00C83580">
                        <w:rPr>
                          <w:rFonts w:ascii="Times New Roman" w:eastAsia="宋体" w:hAnsi="Times New Roman" w:cs="Times New Roman"/>
                          <w:sz w:val="18"/>
                          <w:szCs w:val="20"/>
                        </w:rPr>
                        <w:t xml:space="preserve">13  </w:t>
                      </w:r>
                      <w:r w:rsidRPr="00C83580">
                        <w:rPr>
                          <w:rFonts w:ascii="Times New Roman" w:eastAsia="宋体" w:hAnsi="Times New Roman" w:cs="Times New Roman"/>
                          <w:sz w:val="18"/>
                          <w:szCs w:val="20"/>
                        </w:rPr>
                        <w:t>等静压成形</w:t>
                      </w:r>
                    </w:p>
                  </w:txbxContent>
                </v:textbox>
                <w10:wrap type="square"/>
              </v:shape>
            </w:pict>
          </mc:Fallback>
        </mc:AlternateContent>
      </w:r>
      <w:r w:rsidR="00C83580">
        <w:rPr>
          <w:rFonts w:hint="eastAsia"/>
          <w:noProof/>
        </w:rPr>
        <w:t>2.</w:t>
      </w:r>
      <w:r w:rsidR="00C83580">
        <w:rPr>
          <w:noProof/>
        </w:rPr>
        <w:t xml:space="preserve"> </w:t>
      </w:r>
      <w:r w:rsidRPr="007C5579">
        <w:rPr>
          <w:rFonts w:hint="eastAsia"/>
        </w:rPr>
        <w:t>等静压成形</w:t>
      </w:r>
    </w:p>
    <w:p w:rsidR="007C5579" w:rsidRPr="007C5579" w:rsidRDefault="007C5579" w:rsidP="00C83580">
      <w:pPr>
        <w:pStyle w:val="zhengwen"/>
        <w:ind w:firstLine="452"/>
      </w:pPr>
      <w:r w:rsidRPr="007C5579">
        <w:rPr>
          <w:rFonts w:hint="eastAsia"/>
        </w:rPr>
        <w:t>等静压制成形过程是借助于高压泵的作用把流体介质（气体或液体）压入耐高压的钢质密封容器内。高压流体的静压力直接作用在弹性模套内的粉末上，使粉末体在同一时间内在各个方向上均衡地受压而获得密度分布均匀和强度较高的压坯，如图</w:t>
      </w:r>
      <w:r w:rsidR="00C83580">
        <w:rPr>
          <w:rFonts w:hint="eastAsia"/>
        </w:rPr>
        <w:t>9-</w:t>
      </w:r>
      <w:r w:rsidRPr="007C5579">
        <w:rPr>
          <w:rFonts w:hint="eastAsia"/>
        </w:rPr>
        <w:t>13</w:t>
      </w:r>
      <w:r w:rsidRPr="007C5579">
        <w:rPr>
          <w:rFonts w:hint="eastAsia"/>
        </w:rPr>
        <w:t>所示。</w:t>
      </w:r>
    </w:p>
    <w:p w:rsidR="007C5579" w:rsidRPr="007C5579" w:rsidRDefault="007C5579" w:rsidP="00C83580">
      <w:pPr>
        <w:pStyle w:val="zhengwen"/>
        <w:ind w:firstLine="452"/>
      </w:pPr>
      <w:r w:rsidRPr="007C5579">
        <w:rPr>
          <w:rFonts w:hint="eastAsia"/>
        </w:rPr>
        <w:t>等静压制过程由加压、保压和卸压三个阶段组成。加压时要求平稳，加压速度应适当。对于硬度高、脆性大的粉料最高成形压力应高一些，而对于塑性好的粉料最高成形压力应适当低一些。在最高成形压力</w:t>
      </w:r>
      <w:r w:rsidRPr="007C5579">
        <w:rPr>
          <w:rFonts w:hint="eastAsia"/>
        </w:rPr>
        <w:lastRenderedPageBreak/>
        <w:t>下，适当的保压可以增加粉体颗粒的塑性变形，提高坯体的密度。</w:t>
      </w:r>
    </w:p>
    <w:p w:rsidR="007C5579" w:rsidRPr="007C5579" w:rsidRDefault="007C5579" w:rsidP="00C83580">
      <w:pPr>
        <w:pStyle w:val="zhengwen"/>
        <w:ind w:firstLine="452"/>
      </w:pPr>
      <w:r w:rsidRPr="007C5579">
        <w:rPr>
          <w:rFonts w:hint="eastAsia"/>
        </w:rPr>
        <w:t>等静压成形与一般的钢模压制法相比有下列优点：</w:t>
      </w:r>
    </w:p>
    <w:p w:rsidR="007C5579" w:rsidRPr="007C5579" w:rsidRDefault="007C5579" w:rsidP="00C83580">
      <w:pPr>
        <w:pStyle w:val="zhengwen"/>
        <w:ind w:firstLine="452"/>
      </w:pPr>
      <w:r w:rsidRPr="007C5579">
        <w:rPr>
          <w:rFonts w:hint="eastAsia"/>
        </w:rPr>
        <w:t>（</w:t>
      </w:r>
      <w:r w:rsidRPr="007C5579">
        <w:rPr>
          <w:rFonts w:hint="eastAsia"/>
        </w:rPr>
        <w:t>1</w:t>
      </w:r>
      <w:r w:rsidRPr="007C5579">
        <w:rPr>
          <w:rFonts w:hint="eastAsia"/>
        </w:rPr>
        <w:t>）能够压制具有凹形、空心等复杂形状的制件；</w:t>
      </w:r>
    </w:p>
    <w:p w:rsidR="007C5579" w:rsidRPr="007C5579" w:rsidRDefault="007C5579" w:rsidP="00C83580">
      <w:pPr>
        <w:pStyle w:val="zhengwen"/>
        <w:ind w:firstLine="452"/>
      </w:pPr>
      <w:r w:rsidRPr="007C5579">
        <w:rPr>
          <w:rFonts w:hint="eastAsia"/>
        </w:rPr>
        <w:t>（</w:t>
      </w:r>
      <w:r w:rsidRPr="007C5579">
        <w:rPr>
          <w:rFonts w:hint="eastAsia"/>
        </w:rPr>
        <w:t>2</w:t>
      </w:r>
      <w:r w:rsidRPr="007C5579">
        <w:rPr>
          <w:rFonts w:hint="eastAsia"/>
        </w:rPr>
        <w:t>）压制时的粉末体与弹性模具的相对移动很小，所以摩擦消耗也很小，单位压制压力较钢模压制成形时低；</w:t>
      </w:r>
    </w:p>
    <w:p w:rsidR="007C5579" w:rsidRPr="007C5579" w:rsidRDefault="007C5579" w:rsidP="00C83580">
      <w:pPr>
        <w:pStyle w:val="zhengwen"/>
        <w:ind w:firstLine="452"/>
      </w:pPr>
      <w:r w:rsidRPr="007C5579">
        <w:rPr>
          <w:rFonts w:hint="eastAsia"/>
        </w:rPr>
        <w:t>（</w:t>
      </w:r>
      <w:r w:rsidRPr="007C5579">
        <w:rPr>
          <w:rFonts w:hint="eastAsia"/>
        </w:rPr>
        <w:t>3</w:t>
      </w:r>
      <w:r w:rsidRPr="007C5579">
        <w:rPr>
          <w:rFonts w:hint="eastAsia"/>
        </w:rPr>
        <w:t>）能够压制各种金属粉末和非金属粉末，压坯密度分布均匀，对难熔金属粉末及其化合物尤为有效；</w:t>
      </w:r>
    </w:p>
    <w:p w:rsidR="007C5579" w:rsidRPr="007C5579" w:rsidRDefault="007C5579" w:rsidP="00C83580">
      <w:pPr>
        <w:pStyle w:val="zhengwen"/>
        <w:ind w:firstLine="452"/>
        <w:rPr>
          <w:sz w:val="18"/>
        </w:rPr>
      </w:pPr>
      <w:r w:rsidRPr="007C5579">
        <w:rPr>
          <w:rFonts w:hint="eastAsia"/>
        </w:rPr>
        <w:t>（</w:t>
      </w:r>
      <w:r w:rsidRPr="007C5579">
        <w:rPr>
          <w:rFonts w:hint="eastAsia"/>
        </w:rPr>
        <w:t>4</w:t>
      </w:r>
      <w:r w:rsidRPr="007C5579">
        <w:rPr>
          <w:rFonts w:hint="eastAsia"/>
        </w:rPr>
        <w:t>）压坯致密，强度较高，便于加工和运输。</w:t>
      </w:r>
    </w:p>
    <w:p w:rsidR="007C5579" w:rsidRPr="007C5579" w:rsidRDefault="00C83580" w:rsidP="00C83580">
      <w:pPr>
        <w:pStyle w:val="1"/>
        <w:ind w:firstLine="480"/>
      </w:pPr>
      <w:r>
        <w:rPr>
          <w:rFonts w:hint="eastAsia"/>
        </w:rPr>
        <w:t>3.</w:t>
      </w:r>
      <w:r>
        <w:t xml:space="preserve"> </w:t>
      </w:r>
      <w:r w:rsidR="007C5579" w:rsidRPr="007C5579">
        <w:rPr>
          <w:rFonts w:hint="eastAsia"/>
        </w:rPr>
        <w:t>轧制成形</w:t>
      </w:r>
    </w:p>
    <w:p w:rsidR="007C5579" w:rsidRPr="007C5579" w:rsidRDefault="007C5579" w:rsidP="00C83580">
      <w:pPr>
        <w:pStyle w:val="zhengwen"/>
        <w:ind w:firstLine="452"/>
        <w:rPr>
          <w:szCs w:val="24"/>
        </w:rPr>
      </w:pPr>
      <w:r w:rsidRPr="007C5579">
        <w:rPr>
          <w:rFonts w:hint="eastAsia"/>
        </w:rPr>
        <w:t>粉末冶金制品的轧制成形属于连续成形过程，如图</w:t>
      </w:r>
      <w:r w:rsidR="00C83580">
        <w:rPr>
          <w:rFonts w:hint="eastAsia"/>
        </w:rPr>
        <w:t>9-14</w:t>
      </w:r>
      <w:r w:rsidRPr="007C5579">
        <w:rPr>
          <w:rFonts w:hint="eastAsia"/>
        </w:rPr>
        <w:t>所示，具有一定流动性的、松装密度为</w:t>
      </w:r>
      <w:r w:rsidRPr="007C5579">
        <w:rPr>
          <w:rFonts w:hint="eastAsia"/>
        </w:rPr>
        <w:t>20%~30%</w:t>
      </w:r>
      <w:r w:rsidRPr="007C5579">
        <w:rPr>
          <w:rFonts w:hint="eastAsia"/>
        </w:rPr>
        <w:t>的金属粉末从一特制的供料漏斗中流入转动方向相反且处于同一平面的两个轧辊之间的缝隙，当轧辊转动时依靠轧辊与粉末间的外摩擦力和粉末颗粒间的内摩擦力的作用，把粉末不断地咬入到轧辊间的变形区内，轧制压实成相对密度达</w:t>
      </w:r>
      <w:r w:rsidRPr="007C5579">
        <w:rPr>
          <w:rFonts w:hint="eastAsia"/>
        </w:rPr>
        <w:t>50%~90%</w:t>
      </w:r>
      <w:r w:rsidRPr="007C5579">
        <w:rPr>
          <w:rFonts w:hint="eastAsia"/>
        </w:rPr>
        <w:t>的、且具有一定强度的带状或板状坯材，其截面形状由轧辊决定。坯材再经过烧结和后续轧制及热处理，可进一步提高密度并消除应力，从而获得足够的强度和塑性。轧制成形的粉末冶金制品通常是截面形状较为简单的带状或板状。</w:t>
      </w:r>
    </w:p>
    <w:p w:rsidR="007C5579" w:rsidRPr="007C5579" w:rsidRDefault="007C5579" w:rsidP="007C5579">
      <w:pPr>
        <w:jc w:val="center"/>
        <w:rPr>
          <w:rFonts w:ascii="Times New Roman" w:eastAsia="宋体" w:hAnsi="Times New Roman" w:cs="Times New Roman"/>
          <w:szCs w:val="20"/>
        </w:rPr>
      </w:pPr>
      <w:r w:rsidRPr="007C5579">
        <w:rPr>
          <w:rFonts w:ascii="Times New Roman" w:eastAsia="宋体" w:hAnsi="Times New Roman" w:cs="Times New Roman" w:hint="eastAsia"/>
          <w:noProof/>
          <w:szCs w:val="20"/>
        </w:rPr>
        <w:drawing>
          <wp:inline distT="0" distB="0" distL="0" distR="0">
            <wp:extent cx="1908330" cy="1819275"/>
            <wp:effectExtent l="0" t="0" r="0" b="0"/>
            <wp:docPr id="26" name="图片 26" descr="粉末轧制成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粉末轧制成形"/>
                    <pic:cNvPicPr>
                      <a:picLocks noChangeAspect="1" noChangeArrowheads="1"/>
                    </pic:cNvPicPr>
                  </pic:nvPicPr>
                  <pic:blipFill>
                    <a:blip r:embed="rId24">
                      <a:lum bright="-20000" contrast="48000"/>
                      <a:extLst>
                        <a:ext uri="{28A0092B-C50C-407E-A947-70E740481C1C}">
                          <a14:useLocalDpi xmlns:a14="http://schemas.microsoft.com/office/drawing/2010/main" val="0"/>
                        </a:ext>
                      </a:extLst>
                    </a:blip>
                    <a:srcRect/>
                    <a:stretch>
                      <a:fillRect/>
                    </a:stretch>
                  </pic:blipFill>
                  <pic:spPr bwMode="auto">
                    <a:xfrm>
                      <a:off x="0" y="0"/>
                      <a:ext cx="1919167" cy="1829606"/>
                    </a:xfrm>
                    <a:prstGeom prst="rect">
                      <a:avLst/>
                    </a:prstGeom>
                    <a:noFill/>
                    <a:ln>
                      <a:noFill/>
                    </a:ln>
                  </pic:spPr>
                </pic:pic>
              </a:graphicData>
            </a:graphic>
          </wp:inline>
        </w:drawing>
      </w:r>
    </w:p>
    <w:p w:rsidR="007C5579" w:rsidRPr="007C5579" w:rsidRDefault="007C5579" w:rsidP="007C5579">
      <w:pPr>
        <w:jc w:val="center"/>
        <w:rPr>
          <w:rFonts w:ascii="Times New Roman" w:eastAsia="宋体" w:hAnsi="Times New Roman" w:cs="Times New Roman"/>
          <w:sz w:val="18"/>
          <w:szCs w:val="20"/>
        </w:rPr>
      </w:pPr>
      <w:r w:rsidRPr="007C5579">
        <w:rPr>
          <w:rFonts w:ascii="Times New Roman" w:eastAsia="宋体" w:hAnsi="Times New Roman" w:cs="Times New Roman" w:hint="eastAsia"/>
          <w:sz w:val="18"/>
          <w:szCs w:val="20"/>
        </w:rPr>
        <w:t>图</w:t>
      </w:r>
      <w:r w:rsidR="00C83580">
        <w:rPr>
          <w:rFonts w:ascii="Times New Roman" w:eastAsia="宋体" w:hAnsi="Times New Roman" w:cs="Times New Roman" w:hint="eastAsia"/>
          <w:sz w:val="18"/>
          <w:szCs w:val="20"/>
        </w:rPr>
        <w:t>9-14</w:t>
      </w:r>
      <w:r w:rsidRPr="007C5579">
        <w:rPr>
          <w:rFonts w:ascii="Times New Roman" w:eastAsia="宋体" w:hAnsi="Times New Roman" w:cs="Times New Roman" w:hint="eastAsia"/>
          <w:sz w:val="18"/>
          <w:szCs w:val="20"/>
        </w:rPr>
        <w:t xml:space="preserve">  </w:t>
      </w:r>
      <w:r w:rsidRPr="007C5579">
        <w:rPr>
          <w:rFonts w:ascii="Times New Roman" w:eastAsia="宋体" w:hAnsi="Times New Roman" w:cs="Times New Roman" w:hint="eastAsia"/>
          <w:sz w:val="18"/>
          <w:szCs w:val="20"/>
        </w:rPr>
        <w:t>粉末轧制</w:t>
      </w:r>
    </w:p>
    <w:p w:rsidR="007C5579" w:rsidRPr="007C5579" w:rsidRDefault="007C5579" w:rsidP="00C83580">
      <w:pPr>
        <w:pStyle w:val="zhengwen"/>
        <w:ind w:firstLine="452"/>
      </w:pPr>
      <w:r w:rsidRPr="007C5579">
        <w:rPr>
          <w:rFonts w:hint="eastAsia"/>
        </w:rPr>
        <w:t>粉末轧制成形在机械、电工、电子、石油化工、核能和航空航天等工业部门获得日益广泛的应用，与常规的熔铸轧制法比较，粉末轧制的优点如下。</w:t>
      </w:r>
    </w:p>
    <w:p w:rsidR="007C5579" w:rsidRPr="007C5579" w:rsidRDefault="007C5579" w:rsidP="00C83580">
      <w:pPr>
        <w:pStyle w:val="zhengwen"/>
        <w:ind w:firstLine="452"/>
      </w:pPr>
      <w:r w:rsidRPr="007C5579">
        <w:rPr>
          <w:rFonts w:hint="eastAsia"/>
        </w:rPr>
        <w:t>（</w:t>
      </w:r>
      <w:r w:rsidRPr="007C5579">
        <w:rPr>
          <w:rFonts w:hint="eastAsia"/>
        </w:rPr>
        <w:t>1</w:t>
      </w:r>
      <w:r w:rsidRPr="007C5579">
        <w:rPr>
          <w:rFonts w:hint="eastAsia"/>
        </w:rPr>
        <w:t>）能生产常规轧制法难以生产或无法生产的各种板、带材，如双金属、多层金属带材，难熔金属及其化合物板、带材，多孔过滤材料、电触头材料、磁性材料、摩擦和耐磨材料、粉末超导材料等的带材。</w:t>
      </w:r>
    </w:p>
    <w:p w:rsidR="007C5579" w:rsidRPr="007C5579" w:rsidRDefault="007C5579" w:rsidP="00C83580">
      <w:pPr>
        <w:pStyle w:val="zhengwen"/>
        <w:ind w:firstLine="452"/>
      </w:pPr>
      <w:r w:rsidRPr="007C5579">
        <w:rPr>
          <w:rFonts w:hint="eastAsia"/>
        </w:rPr>
        <w:t>（</w:t>
      </w:r>
      <w:r w:rsidRPr="007C5579">
        <w:rPr>
          <w:rFonts w:hint="eastAsia"/>
        </w:rPr>
        <w:t>2</w:t>
      </w:r>
      <w:r w:rsidRPr="007C5579">
        <w:rPr>
          <w:rFonts w:hint="eastAsia"/>
        </w:rPr>
        <w:t>）粉末轧制的板、带材成分精确可控，可避免成分偏差和组织偏析，具有各向同性的性能。</w:t>
      </w:r>
    </w:p>
    <w:p w:rsidR="007C5579" w:rsidRPr="007C5579" w:rsidRDefault="007C5579" w:rsidP="00C83580">
      <w:pPr>
        <w:pStyle w:val="zhengwen"/>
        <w:ind w:firstLine="452"/>
      </w:pPr>
      <w:r w:rsidRPr="007C5579">
        <w:rPr>
          <w:rFonts w:hint="eastAsia"/>
        </w:rPr>
        <w:t>（</w:t>
      </w:r>
      <w:r w:rsidRPr="007C5579">
        <w:rPr>
          <w:rFonts w:hint="eastAsia"/>
        </w:rPr>
        <w:t>3</w:t>
      </w:r>
      <w:r w:rsidRPr="007C5579">
        <w:rPr>
          <w:rFonts w:hint="eastAsia"/>
        </w:rPr>
        <w:t>）粉末轧制的工艺过程短，节约了能源、降低了成本，如轧制不锈钢带材，包括制粉仅有七道工序，而用熔铸轧制法则需十四道工序。</w:t>
      </w:r>
    </w:p>
    <w:p w:rsidR="007C5579" w:rsidRPr="007C5579" w:rsidRDefault="007C5579" w:rsidP="00C83580">
      <w:pPr>
        <w:pStyle w:val="zhengwen"/>
        <w:ind w:firstLine="452"/>
      </w:pPr>
      <w:r w:rsidRPr="007C5579">
        <w:rPr>
          <w:rFonts w:hint="eastAsia"/>
        </w:rPr>
        <w:t>（</w:t>
      </w:r>
      <w:r w:rsidRPr="007C5579">
        <w:rPr>
          <w:rFonts w:hint="eastAsia"/>
        </w:rPr>
        <w:t>4</w:t>
      </w:r>
      <w:r w:rsidRPr="007C5579">
        <w:rPr>
          <w:rFonts w:hint="eastAsia"/>
        </w:rPr>
        <w:t>）粉末轧制的成材率高，一般为</w:t>
      </w:r>
      <w:r w:rsidRPr="007C5579">
        <w:rPr>
          <w:rFonts w:hint="eastAsia"/>
        </w:rPr>
        <w:t>80%~90%</w:t>
      </w:r>
      <w:r w:rsidRPr="007C5579">
        <w:rPr>
          <w:rFonts w:hint="eastAsia"/>
        </w:rPr>
        <w:t>，而熔铸轧制法一般为</w:t>
      </w:r>
      <w:r w:rsidRPr="007C5579">
        <w:rPr>
          <w:rFonts w:hint="eastAsia"/>
        </w:rPr>
        <w:t>60%</w:t>
      </w:r>
      <w:r w:rsidRPr="007C5579">
        <w:rPr>
          <w:rFonts w:hint="eastAsia"/>
        </w:rPr>
        <w:t>，塑性差的金属及其合金仅为</w:t>
      </w:r>
      <w:r w:rsidRPr="007C5579">
        <w:rPr>
          <w:rFonts w:hint="eastAsia"/>
        </w:rPr>
        <w:t>30%</w:t>
      </w:r>
      <w:r w:rsidRPr="007C5579">
        <w:rPr>
          <w:rFonts w:hint="eastAsia"/>
        </w:rPr>
        <w:t>。</w:t>
      </w:r>
    </w:p>
    <w:p w:rsidR="007C5579" w:rsidRPr="007C5579" w:rsidRDefault="007C5579" w:rsidP="00C83580">
      <w:pPr>
        <w:pStyle w:val="zhengwen"/>
        <w:ind w:firstLine="452"/>
        <w:rPr>
          <w:szCs w:val="24"/>
        </w:rPr>
      </w:pPr>
      <w:r w:rsidRPr="007C5579">
        <w:rPr>
          <w:rFonts w:hint="eastAsia"/>
        </w:rPr>
        <w:lastRenderedPageBreak/>
        <w:t>（</w:t>
      </w:r>
      <w:r w:rsidRPr="007C5579">
        <w:rPr>
          <w:rFonts w:hint="eastAsia"/>
        </w:rPr>
        <w:t>5</w:t>
      </w:r>
      <w:r w:rsidRPr="007C5579">
        <w:rPr>
          <w:rFonts w:hint="eastAsia"/>
        </w:rPr>
        <w:t>）粉末轧制的设备投资较少，约为常规轧制的几分之一。</w:t>
      </w:r>
    </w:p>
    <w:p w:rsidR="007C5579" w:rsidRPr="007C5579" w:rsidRDefault="00C83580" w:rsidP="00C83580">
      <w:pPr>
        <w:pStyle w:val="1"/>
        <w:ind w:firstLine="480"/>
      </w:pPr>
      <w:r>
        <w:rPr>
          <w:rFonts w:hint="eastAsia"/>
        </w:rPr>
        <w:t>4.</w:t>
      </w:r>
      <w:r>
        <w:t xml:space="preserve"> </w:t>
      </w:r>
      <w:r w:rsidR="007C5579" w:rsidRPr="007C5579">
        <w:rPr>
          <w:rFonts w:hint="eastAsia"/>
        </w:rPr>
        <w:t>挤压成形</w:t>
      </w:r>
    </w:p>
    <w:p w:rsidR="007C5579" w:rsidRPr="007C5579" w:rsidRDefault="007C5579" w:rsidP="00C83580">
      <w:pPr>
        <w:pStyle w:val="zhengwen"/>
        <w:ind w:firstLine="452"/>
        <w:rPr>
          <w:szCs w:val="24"/>
        </w:rPr>
      </w:pPr>
      <w:r w:rsidRPr="007C5579">
        <w:rPr>
          <w:rFonts w:hint="eastAsia"/>
        </w:rPr>
        <w:t>挤压成形是塑性成形方法的一种，粉末挤压成形是将具有塑性的粉末或坯料放入挤压机内，在外力的作用下，通过压模嘴挤成一定形状的坯体，如图</w:t>
      </w:r>
      <w:r w:rsidR="00C83580">
        <w:rPr>
          <w:rFonts w:hint="eastAsia"/>
        </w:rPr>
        <w:t>9-</w:t>
      </w:r>
      <w:r w:rsidRPr="007C5579">
        <w:rPr>
          <w:rFonts w:hint="eastAsia"/>
        </w:rPr>
        <w:t>15</w:t>
      </w:r>
      <w:r w:rsidRPr="007C5579">
        <w:rPr>
          <w:rFonts w:hint="eastAsia"/>
        </w:rPr>
        <w:t>所示，压模嘴即为成形模具，通过更换压模嘴可以挤出不同形状的坯体。金属粉末具有良好的塑性，但用于挤压成形时仍需加入增塑剂。目前这项技术在工业中应用有限，主要用于生产硬质合金的薄壁管以及其它的长而薄的异型件，如可由不锈钢粉与增塑剂的混合物挤压成管材，管材的壁厚比用等静压生产的管材薄。</w:t>
      </w:r>
    </w:p>
    <w:p w:rsidR="007C5579" w:rsidRPr="007C5579" w:rsidRDefault="007C5579" w:rsidP="007C5579">
      <w:pPr>
        <w:jc w:val="center"/>
        <w:rPr>
          <w:rFonts w:ascii="Arial" w:eastAsia="宋体" w:hAnsi="Arial" w:cs="Arial"/>
          <w:szCs w:val="20"/>
        </w:rPr>
      </w:pPr>
      <w:r w:rsidRPr="007C5579">
        <w:rPr>
          <w:rFonts w:ascii="Arial" w:eastAsia="宋体" w:hAnsi="Arial" w:cs="Arial" w:hint="eastAsia"/>
          <w:noProof/>
          <w:szCs w:val="20"/>
        </w:rPr>
        <w:drawing>
          <wp:inline distT="0" distB="0" distL="0" distR="0">
            <wp:extent cx="4171487" cy="2276475"/>
            <wp:effectExtent l="0" t="0" r="635" b="0"/>
            <wp:docPr id="25" name="图片 25" descr="图4-18粉末挤压成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图4-18粉末挤压成形"/>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78574" cy="2280343"/>
                    </a:xfrm>
                    <a:prstGeom prst="rect">
                      <a:avLst/>
                    </a:prstGeom>
                    <a:noFill/>
                    <a:ln>
                      <a:noFill/>
                    </a:ln>
                  </pic:spPr>
                </pic:pic>
              </a:graphicData>
            </a:graphic>
          </wp:inline>
        </w:drawing>
      </w:r>
    </w:p>
    <w:p w:rsidR="007C5579" w:rsidRPr="007C5579" w:rsidRDefault="007C5579" w:rsidP="007C5579">
      <w:pPr>
        <w:jc w:val="center"/>
        <w:rPr>
          <w:rFonts w:ascii="Times New Roman" w:eastAsia="宋体" w:hAnsi="Times New Roman" w:cs="Times New Roman"/>
          <w:sz w:val="18"/>
          <w:szCs w:val="20"/>
        </w:rPr>
      </w:pPr>
      <w:r w:rsidRPr="007C5579">
        <w:rPr>
          <w:rFonts w:ascii="Times New Roman" w:eastAsia="宋体" w:hAnsi="Times New Roman" w:cs="Times New Roman" w:hint="eastAsia"/>
          <w:sz w:val="18"/>
          <w:szCs w:val="20"/>
        </w:rPr>
        <w:t>图</w:t>
      </w:r>
      <w:r w:rsidR="00C83580">
        <w:rPr>
          <w:rFonts w:ascii="Times New Roman" w:eastAsia="宋体" w:hAnsi="Times New Roman" w:cs="Times New Roman" w:hint="eastAsia"/>
          <w:sz w:val="18"/>
          <w:szCs w:val="20"/>
        </w:rPr>
        <w:t>9-</w:t>
      </w:r>
      <w:r w:rsidRPr="007C5579">
        <w:rPr>
          <w:rFonts w:ascii="Times New Roman" w:eastAsia="宋体" w:hAnsi="Times New Roman" w:cs="Times New Roman" w:hint="eastAsia"/>
          <w:sz w:val="18"/>
          <w:szCs w:val="20"/>
        </w:rPr>
        <w:t xml:space="preserve">15  </w:t>
      </w:r>
      <w:r w:rsidRPr="007C5579">
        <w:rPr>
          <w:rFonts w:ascii="Times New Roman" w:eastAsia="宋体" w:hAnsi="Times New Roman" w:cs="Times New Roman" w:hint="eastAsia"/>
          <w:sz w:val="18"/>
          <w:szCs w:val="20"/>
        </w:rPr>
        <w:t>粉末挤压成形</w:t>
      </w:r>
    </w:p>
    <w:p w:rsidR="007C5579" w:rsidRPr="007C5579" w:rsidRDefault="00C83580" w:rsidP="00C83580">
      <w:pPr>
        <w:pStyle w:val="1"/>
        <w:ind w:firstLine="480"/>
      </w:pPr>
      <w:r>
        <w:rPr>
          <w:rFonts w:hint="eastAsia"/>
        </w:rPr>
        <w:t>5.</w:t>
      </w:r>
      <w:r>
        <w:t xml:space="preserve"> </w:t>
      </w:r>
      <w:r w:rsidR="007C5579" w:rsidRPr="007C5579">
        <w:rPr>
          <w:rFonts w:hint="eastAsia"/>
        </w:rPr>
        <w:t>粉末锻造</w:t>
      </w:r>
    </w:p>
    <w:p w:rsidR="007C5579" w:rsidRPr="007C5579" w:rsidRDefault="007C5579" w:rsidP="00C83580">
      <w:pPr>
        <w:pStyle w:val="zhengwen"/>
        <w:ind w:firstLine="452"/>
      </w:pPr>
      <w:r w:rsidRPr="007C5579">
        <w:rPr>
          <w:rFonts w:hint="eastAsia"/>
        </w:rPr>
        <w:t>粉末锻造是指将压坯烧结成预成形件，然后在闭式模中锻造成零件的一种工艺方法。它是粉末冶金与精密模锻相互结合的工艺，能生产出高密度、高强度的制品，克服了普通粉末冶金零件抗冲击韧性差，不能承受高负荷的缺点。粉末锻造制品的性能指标比普通粉末冶金零件制品得到全面提高，而且粉末锻造的能源消耗低、材料利用率高，制品的内部组织无偏析且各向同性。</w:t>
      </w:r>
    </w:p>
    <w:p w:rsidR="007C5579" w:rsidRPr="007C5579" w:rsidRDefault="007C5579" w:rsidP="00C83580">
      <w:pPr>
        <w:pStyle w:val="zhengwen"/>
        <w:ind w:firstLine="452"/>
        <w:rPr>
          <w:szCs w:val="24"/>
        </w:rPr>
      </w:pPr>
      <w:r w:rsidRPr="007C5579">
        <w:rPr>
          <w:rFonts w:hint="eastAsia"/>
        </w:rPr>
        <w:t>粉末锻造最先应用在汽车工业上，之后发展到越野车辆和军用零件上，使用范围不断扩大。主要有铁基制品、铝制品、钛制品及特殊制品，如双金属制品、密度不一致制品、耐磨制品等。</w:t>
      </w:r>
    </w:p>
    <w:p w:rsidR="007C5579" w:rsidRPr="007C5579" w:rsidRDefault="00C83580" w:rsidP="00C83580">
      <w:pPr>
        <w:pStyle w:val="111"/>
        <w:spacing w:before="156"/>
        <w:rPr>
          <w:rFonts w:eastAsia="宋体"/>
        </w:rPr>
      </w:pPr>
      <w:r>
        <w:rPr>
          <w:rFonts w:hint="eastAsia"/>
        </w:rPr>
        <w:t>9</w:t>
      </w:r>
      <w:r w:rsidR="007C5579" w:rsidRPr="007C5579">
        <w:rPr>
          <w:rFonts w:hint="eastAsia"/>
        </w:rPr>
        <w:t xml:space="preserve">.2.4  </w:t>
      </w:r>
      <w:r w:rsidR="007C5579" w:rsidRPr="007C5579">
        <w:rPr>
          <w:rFonts w:hint="eastAsia"/>
        </w:rPr>
        <w:t>烧结</w:t>
      </w:r>
    </w:p>
    <w:p w:rsidR="007C5579" w:rsidRPr="007C5579" w:rsidRDefault="007C5579" w:rsidP="00C83580">
      <w:pPr>
        <w:pStyle w:val="zhengwen"/>
        <w:ind w:firstLine="452"/>
      </w:pPr>
      <w:r w:rsidRPr="007C5579">
        <w:rPr>
          <w:rFonts w:hint="eastAsia"/>
        </w:rPr>
        <w:t>烧结是使压坯或松装粉末体进一步结合起来，以提高强度及其它性能的一种高温处理工艺。烧结工艺是粉末冶金生产的一个重要环节，决定粉末压坯烧结致密化过程的主要因素有粉末体的化学组成、烧结温度、烧结时间及生坯密度等。</w:t>
      </w:r>
    </w:p>
    <w:p w:rsidR="007C5579" w:rsidRPr="007C5579" w:rsidRDefault="007C5579" w:rsidP="00C83580">
      <w:pPr>
        <w:pStyle w:val="zhengwen"/>
        <w:ind w:firstLine="452"/>
      </w:pPr>
      <w:r w:rsidRPr="007C5579">
        <w:rPr>
          <w:rFonts w:hint="eastAsia"/>
        </w:rPr>
        <w:t>在烧结过程中粉末压坯发生许多重要的物理、化学变化。从本质上看，烧结是由于固态中的分子或原子相互吸引，通过加热体产生颗粒黏结，经过迁移使粉末体产生强度并导致致密化和再结晶的过程，一些材料还伴随着固相反应、相变和局部熔融。通过烧结，材料的强度、硬度等性能达到了设计的要求，再经过加工后即成为最终产</w:t>
      </w:r>
      <w:r w:rsidRPr="007C5579">
        <w:rPr>
          <w:rFonts w:hint="eastAsia"/>
        </w:rPr>
        <w:lastRenderedPageBreak/>
        <w:t>品。</w:t>
      </w:r>
    </w:p>
    <w:p w:rsidR="007C5579" w:rsidRPr="007C5579" w:rsidRDefault="007C5579" w:rsidP="00C83580">
      <w:pPr>
        <w:pStyle w:val="zhengwen"/>
        <w:ind w:firstLine="452"/>
        <w:rPr>
          <w:szCs w:val="24"/>
        </w:rPr>
      </w:pPr>
      <w:r w:rsidRPr="007C5579">
        <w:rPr>
          <w:rFonts w:hint="eastAsia"/>
        </w:rPr>
        <w:t>图</w:t>
      </w:r>
      <w:r w:rsidR="00C83580">
        <w:rPr>
          <w:rFonts w:hint="eastAsia"/>
        </w:rPr>
        <w:t>9-</w:t>
      </w:r>
      <w:r w:rsidRPr="007C5579">
        <w:rPr>
          <w:rFonts w:hint="eastAsia"/>
        </w:rPr>
        <w:t>16</w:t>
      </w:r>
      <w:r w:rsidRPr="007C5579">
        <w:rPr>
          <w:rFonts w:hint="eastAsia"/>
        </w:rPr>
        <w:t>为球形铜粉粒烧结过程示意图。烧结的早期，随加热温度的升高，颗粒间直接接触的部分通过原子扩散黏结在一起，形成颈缩。随着烧结的继续，原子向颈缩部分大量迁移，使烧结颈长大，同时使颗粒间隙的通道光滑化，然后这些弯曲的通道和连结在一起的孔隙随原子的继续迁移而封闭，形成许多孤立的球形空洞。在下一阶段，比较小的空洞尺寸逐渐变小，甚至消失，使坯体随之逐渐收缩，气孔率下降，密度也相应提高，烧结过程中发生的这些变化随烧结温度的升高而逐渐推进。同时，粉末压块的性质也随着烧结过程的进行而出现强度增加、电阻率下降等变化。由于压制时在压坯内轴向与径向存在着不同的残余应力，因此烧结后压坯的长度与宽度的变化不同。</w:t>
      </w:r>
    </w:p>
    <w:p w:rsidR="007C5579" w:rsidRPr="007C5579" w:rsidRDefault="007C5579" w:rsidP="007C5579">
      <w:pPr>
        <w:jc w:val="center"/>
        <w:rPr>
          <w:rFonts w:ascii="Arial" w:eastAsia="宋体" w:hAnsi="Arial" w:cs="Arial"/>
          <w:szCs w:val="20"/>
        </w:rPr>
      </w:pPr>
      <w:r w:rsidRPr="007C5579">
        <w:rPr>
          <w:rFonts w:ascii="Arial" w:eastAsia="宋体" w:hAnsi="Arial" w:cs="Arial" w:hint="eastAsia"/>
          <w:noProof/>
          <w:szCs w:val="20"/>
        </w:rPr>
        <w:drawing>
          <wp:inline distT="0" distB="0" distL="0" distR="0">
            <wp:extent cx="1838325" cy="866775"/>
            <wp:effectExtent l="0" t="0" r="9525" b="9525"/>
            <wp:docPr id="24" name="图片 24" descr="颗粒烧结模型示意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颗粒烧结模型示意图-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38325" cy="866775"/>
                    </a:xfrm>
                    <a:prstGeom prst="rect">
                      <a:avLst/>
                    </a:prstGeom>
                    <a:noFill/>
                    <a:ln>
                      <a:noFill/>
                    </a:ln>
                  </pic:spPr>
                </pic:pic>
              </a:graphicData>
            </a:graphic>
          </wp:inline>
        </w:drawing>
      </w:r>
      <w:r w:rsidRPr="007C5579">
        <w:rPr>
          <w:rFonts w:ascii="Arial" w:eastAsia="宋体" w:hAnsi="Arial" w:cs="Arial" w:hint="eastAsia"/>
          <w:noProof/>
          <w:szCs w:val="20"/>
        </w:rPr>
        <w:drawing>
          <wp:inline distT="0" distB="0" distL="0" distR="0">
            <wp:extent cx="1781175" cy="800100"/>
            <wp:effectExtent l="0" t="0" r="9525" b="0"/>
            <wp:docPr id="23" name="图片 23" descr="颗粒烧结模型示意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颗粒烧结模型示意图-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1175" cy="800100"/>
                    </a:xfrm>
                    <a:prstGeom prst="rect">
                      <a:avLst/>
                    </a:prstGeom>
                    <a:noFill/>
                    <a:ln>
                      <a:noFill/>
                    </a:ln>
                  </pic:spPr>
                </pic:pic>
              </a:graphicData>
            </a:graphic>
          </wp:inline>
        </w:drawing>
      </w:r>
    </w:p>
    <w:p w:rsidR="007C5579" w:rsidRPr="007C5579" w:rsidRDefault="007C5579" w:rsidP="00C83580">
      <w:pPr>
        <w:ind w:firstLineChars="600" w:firstLine="1080"/>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a</w:t>
      </w:r>
      <w:r w:rsidRPr="007C5579">
        <w:rPr>
          <w:rFonts w:ascii="Times New Roman" w:eastAsia="宋体" w:hAnsi="Times New Roman" w:cs="Times New Roman" w:hint="eastAsia"/>
          <w:sz w:val="18"/>
          <w:szCs w:val="18"/>
        </w:rPr>
        <w:t>）初始点接触</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b</w:t>
      </w:r>
      <w:r w:rsidRPr="007C5579">
        <w:rPr>
          <w:rFonts w:ascii="Times New Roman" w:eastAsia="宋体" w:hAnsi="Times New Roman" w:cs="Times New Roman" w:hint="eastAsia"/>
          <w:sz w:val="18"/>
          <w:szCs w:val="18"/>
        </w:rPr>
        <w:t>）烧结颈长大</w:t>
      </w:r>
      <w:r w:rsidRPr="007C5579">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w:t>
      </w:r>
      <w:r w:rsidRPr="007C5579">
        <w:rPr>
          <w:rFonts w:ascii="Times New Roman" w:eastAsia="宋体" w:hAnsi="Times New Roman" w:cs="Times New Roman" w:hint="eastAsia"/>
          <w:sz w:val="18"/>
          <w:szCs w:val="18"/>
        </w:rPr>
        <w:t>c</w:t>
      </w:r>
      <w:r w:rsidRPr="007C5579">
        <w:rPr>
          <w:rFonts w:ascii="Times New Roman" w:eastAsia="宋体" w:hAnsi="Times New Roman" w:cs="Times New Roman" w:hint="eastAsia"/>
          <w:sz w:val="18"/>
          <w:szCs w:val="18"/>
        </w:rPr>
        <w:t>）孔隙球化</w:t>
      </w:r>
    </w:p>
    <w:p w:rsidR="007C5579" w:rsidRPr="007C5579" w:rsidRDefault="007C5579" w:rsidP="007C5579">
      <w:pPr>
        <w:jc w:val="center"/>
        <w:rPr>
          <w:rFonts w:ascii="Times New Roman" w:eastAsia="宋体" w:hAnsi="Times New Roman" w:cs="Times New Roman"/>
          <w:sz w:val="18"/>
          <w:szCs w:val="24"/>
        </w:rPr>
      </w:pPr>
      <w:r w:rsidRPr="007C5579">
        <w:rPr>
          <w:rFonts w:ascii="Times New Roman" w:eastAsia="宋体" w:hAnsi="Times New Roman" w:cs="Times New Roman" w:hint="eastAsia"/>
          <w:sz w:val="18"/>
          <w:szCs w:val="24"/>
        </w:rPr>
        <w:t>图</w:t>
      </w:r>
      <w:r w:rsidR="00C83580">
        <w:rPr>
          <w:rFonts w:ascii="Times New Roman" w:eastAsia="宋体" w:hAnsi="Times New Roman" w:cs="Times New Roman" w:hint="eastAsia"/>
          <w:sz w:val="18"/>
          <w:szCs w:val="24"/>
        </w:rPr>
        <w:t>9-</w:t>
      </w:r>
      <w:r w:rsidRPr="007C5579">
        <w:rPr>
          <w:rFonts w:ascii="Times New Roman" w:eastAsia="宋体" w:hAnsi="Times New Roman" w:cs="Times New Roman" w:hint="eastAsia"/>
          <w:sz w:val="18"/>
          <w:szCs w:val="24"/>
        </w:rPr>
        <w:t xml:space="preserve">16  </w:t>
      </w:r>
      <w:r w:rsidRPr="007C5579">
        <w:rPr>
          <w:rFonts w:ascii="Times New Roman" w:eastAsia="宋体" w:hAnsi="Times New Roman" w:cs="Times New Roman" w:hint="eastAsia"/>
          <w:sz w:val="18"/>
          <w:szCs w:val="24"/>
        </w:rPr>
        <w:t>球形铜粉粒烧结过程示意图</w:t>
      </w:r>
    </w:p>
    <w:p w:rsidR="007C5579" w:rsidRPr="007C5579" w:rsidRDefault="00C83580" w:rsidP="00C83580">
      <w:pPr>
        <w:pStyle w:val="111"/>
        <w:spacing w:before="156"/>
        <w:rPr>
          <w:rFonts w:eastAsia="宋体"/>
        </w:rPr>
      </w:pPr>
      <w:r>
        <w:rPr>
          <w:rFonts w:hint="eastAsia"/>
        </w:rPr>
        <w:t>9</w:t>
      </w:r>
      <w:r w:rsidR="007C5579" w:rsidRPr="007C5579">
        <w:rPr>
          <w:rFonts w:hint="eastAsia"/>
        </w:rPr>
        <w:t xml:space="preserve">.2.5  </w:t>
      </w:r>
      <w:r w:rsidR="007C5579" w:rsidRPr="007C5579">
        <w:rPr>
          <w:rFonts w:hint="eastAsia"/>
        </w:rPr>
        <w:t>后处理</w:t>
      </w:r>
    </w:p>
    <w:p w:rsidR="007C5579" w:rsidRPr="007C5579" w:rsidRDefault="007C5579" w:rsidP="00C83580">
      <w:pPr>
        <w:pStyle w:val="zhengwen"/>
        <w:ind w:firstLine="452"/>
      </w:pPr>
      <w:r w:rsidRPr="007C5579">
        <w:rPr>
          <w:rFonts w:hint="eastAsia"/>
        </w:rPr>
        <w:t>粉末后处理是</w:t>
      </w:r>
      <w:r w:rsidRPr="007C5579">
        <w:t>指压坯烧结后的进一步处理</w:t>
      </w:r>
      <w:r w:rsidRPr="007C5579">
        <w:rPr>
          <w:rFonts w:hint="eastAsia"/>
        </w:rPr>
        <w:t>。</w:t>
      </w:r>
      <w:r w:rsidRPr="007C5579">
        <w:t>一般情况下，</w:t>
      </w:r>
      <w:r w:rsidRPr="007C5579">
        <w:rPr>
          <w:rFonts w:hint="eastAsia"/>
        </w:rPr>
        <w:t>有些</w:t>
      </w:r>
      <w:r w:rsidRPr="007C5579">
        <w:t>烧结好的制件能够达到所需性能，可直接使用</w:t>
      </w:r>
      <w:r w:rsidRPr="007C5579">
        <w:rPr>
          <w:rFonts w:hint="eastAsia"/>
        </w:rPr>
        <w:t>，有些制件</w:t>
      </w:r>
      <w:r w:rsidRPr="007C5579">
        <w:t>还需进行必要的后处理。常用的后处理方法有复压、浸渍、熔渗</w:t>
      </w:r>
      <w:r w:rsidRPr="007C5579">
        <w:rPr>
          <w:rFonts w:hint="eastAsia"/>
        </w:rPr>
        <w:t>、</w:t>
      </w:r>
      <w:r w:rsidRPr="007C5579">
        <w:t>热处理、表面处理和切削加工等。</w:t>
      </w:r>
    </w:p>
    <w:p w:rsidR="007C5579" w:rsidRPr="00C83580" w:rsidRDefault="00C83580" w:rsidP="00C83580">
      <w:pPr>
        <w:pStyle w:val="1"/>
        <w:ind w:firstLine="480"/>
      </w:pPr>
      <w:r w:rsidRPr="00C83580">
        <w:rPr>
          <w:rFonts w:hint="eastAsia"/>
        </w:rPr>
        <w:t>1.</w:t>
      </w:r>
      <w:r>
        <w:t xml:space="preserve"> </w:t>
      </w:r>
      <w:r w:rsidR="007C5579" w:rsidRPr="00C83580">
        <w:t>复压</w:t>
      </w:r>
    </w:p>
    <w:p w:rsidR="007C5579" w:rsidRPr="007C5579" w:rsidRDefault="007C5579" w:rsidP="00C83580">
      <w:pPr>
        <w:pStyle w:val="zhengwen"/>
        <w:ind w:firstLine="452"/>
      </w:pPr>
      <w:r w:rsidRPr="007C5579">
        <w:t>复压</w:t>
      </w:r>
      <w:r w:rsidRPr="007C5579">
        <w:rPr>
          <w:rFonts w:hint="eastAsia"/>
        </w:rPr>
        <w:t>是</w:t>
      </w:r>
      <w:r w:rsidRPr="007C5579">
        <w:t>为提高烧结体物理和力学性能而进行的施加压力处理，包括精整和整形等。精整是为达到所需尺寸而进行的复压，通过精整模对烧结体施压以提高精度</w:t>
      </w:r>
      <w:r w:rsidRPr="007C5579">
        <w:rPr>
          <w:rFonts w:hint="eastAsia"/>
        </w:rPr>
        <w:t>；</w:t>
      </w:r>
      <w:r w:rsidRPr="007C5579">
        <w:t>整形是为达到特定的表面形状而进行的复压，通过整形模对制品施压以校正变形且降低表面粗糙度值。复压适用于要求较高且塑性较好的制品，如铁基、铜基制品。</w:t>
      </w:r>
    </w:p>
    <w:p w:rsidR="007C5579" w:rsidRPr="007C5579" w:rsidRDefault="00C83580" w:rsidP="00C83580">
      <w:pPr>
        <w:pStyle w:val="1"/>
        <w:ind w:firstLine="480"/>
      </w:pPr>
      <w:r>
        <w:rPr>
          <w:rFonts w:hint="eastAsia"/>
        </w:rPr>
        <w:t>2.</w:t>
      </w:r>
      <w:r>
        <w:t xml:space="preserve"> </w:t>
      </w:r>
      <w:r w:rsidR="007C5579" w:rsidRPr="007C5579">
        <w:t>浸渍</w:t>
      </w:r>
    </w:p>
    <w:p w:rsidR="007C5579" w:rsidRPr="007C5579" w:rsidRDefault="007C5579" w:rsidP="00C83580">
      <w:pPr>
        <w:pStyle w:val="zhengwen"/>
        <w:ind w:firstLine="452"/>
      </w:pPr>
      <w:r w:rsidRPr="007C5579">
        <w:t>用非金属物质</w:t>
      </w:r>
      <w:r w:rsidRPr="007C5579">
        <w:rPr>
          <w:rFonts w:hint="eastAsia"/>
        </w:rPr>
        <w:t>（</w:t>
      </w:r>
      <w:r w:rsidRPr="007C5579">
        <w:t>如油、石蜡和树脂等</w:t>
      </w:r>
      <w:r w:rsidRPr="007C5579">
        <w:rPr>
          <w:rFonts w:hint="eastAsia"/>
        </w:rPr>
        <w:t>）</w:t>
      </w:r>
      <w:r w:rsidRPr="007C5579">
        <w:t>填充烧结体孔隙的方法</w:t>
      </w:r>
      <w:r w:rsidRPr="007C5579">
        <w:rPr>
          <w:rFonts w:hint="eastAsia"/>
        </w:rPr>
        <w:t>，包括</w:t>
      </w:r>
      <w:r w:rsidRPr="007C5579">
        <w:t>浸油</w:t>
      </w:r>
      <w:r w:rsidRPr="007C5579">
        <w:rPr>
          <w:rFonts w:hint="eastAsia"/>
        </w:rPr>
        <w:t>和</w:t>
      </w:r>
      <w:r w:rsidRPr="007C5579">
        <w:t>浸塑料等。浸油</w:t>
      </w:r>
      <w:r w:rsidRPr="007C5579">
        <w:rPr>
          <w:rFonts w:hint="eastAsia"/>
        </w:rPr>
        <w:t>是</w:t>
      </w:r>
      <w:r w:rsidRPr="007C5579">
        <w:t>在烧结体内浸入润滑油，改善其自润滑性能并防锈，常用于铁、铜基含油轴承</w:t>
      </w:r>
      <w:r w:rsidRPr="007C5579">
        <w:rPr>
          <w:rFonts w:hint="eastAsia"/>
        </w:rPr>
        <w:t>；</w:t>
      </w:r>
      <w:r w:rsidRPr="007C5579">
        <w:t>浸塑料是</w:t>
      </w:r>
      <w:r w:rsidRPr="007C5579">
        <w:rPr>
          <w:rFonts w:hint="eastAsia"/>
        </w:rPr>
        <w:t>在烧结体内浸入</w:t>
      </w:r>
      <w:r w:rsidRPr="007C5579">
        <w:t>聚四氟乙烯分散液，经固化后，实现无油润滑，常用于金属塑料减摩零件。</w:t>
      </w:r>
    </w:p>
    <w:p w:rsidR="007C5579" w:rsidRPr="007C5579" w:rsidRDefault="00C83580" w:rsidP="00C83580">
      <w:pPr>
        <w:pStyle w:val="1"/>
        <w:ind w:firstLine="480"/>
      </w:pPr>
      <w:r>
        <w:rPr>
          <w:rFonts w:hint="eastAsia"/>
        </w:rPr>
        <w:t>3.</w:t>
      </w:r>
      <w:r>
        <w:t xml:space="preserve"> </w:t>
      </w:r>
      <w:r w:rsidR="007C5579" w:rsidRPr="007C5579">
        <w:rPr>
          <w:rFonts w:hint="eastAsia"/>
        </w:rPr>
        <w:t>熔渗</w:t>
      </w:r>
    </w:p>
    <w:p w:rsidR="007C5579" w:rsidRPr="007C5579" w:rsidRDefault="007C5579" w:rsidP="00C83580">
      <w:pPr>
        <w:pStyle w:val="zhengwen"/>
        <w:ind w:firstLine="452"/>
      </w:pPr>
      <w:r w:rsidRPr="007C5579">
        <w:rPr>
          <w:rFonts w:hint="eastAsia"/>
        </w:rPr>
        <w:t>熔渗是</w:t>
      </w:r>
      <w:r w:rsidRPr="007C5579">
        <w:t>将低熔点金属渗入</w:t>
      </w:r>
      <w:r w:rsidRPr="007C5579">
        <w:rPr>
          <w:rFonts w:hint="eastAsia"/>
        </w:rPr>
        <w:t>粉末</w:t>
      </w:r>
      <w:r w:rsidRPr="007C5579">
        <w:t>制件孔隙中去</w:t>
      </w:r>
      <w:r w:rsidRPr="007C5579">
        <w:rPr>
          <w:rFonts w:hint="eastAsia"/>
        </w:rPr>
        <w:t>，</w:t>
      </w:r>
      <w:r w:rsidRPr="007C5579">
        <w:t>可提高强度、硬度、可塑性</w:t>
      </w:r>
      <w:r w:rsidRPr="007C5579">
        <w:rPr>
          <w:rFonts w:hint="eastAsia"/>
        </w:rPr>
        <w:t>、</w:t>
      </w:r>
      <w:r w:rsidRPr="007C5579">
        <w:t>冲击韧性及耐磨性等，铁基材料常采用浸铜或铅。</w:t>
      </w:r>
    </w:p>
    <w:p w:rsidR="007C5579" w:rsidRPr="007C5579" w:rsidRDefault="00C83580" w:rsidP="00C83580">
      <w:pPr>
        <w:pStyle w:val="1"/>
        <w:ind w:firstLine="480"/>
      </w:pPr>
      <w:r>
        <w:rPr>
          <w:rFonts w:hint="eastAsia"/>
        </w:rPr>
        <w:t>4.</w:t>
      </w:r>
      <w:r>
        <w:t xml:space="preserve"> </w:t>
      </w:r>
      <w:r w:rsidR="007C5579" w:rsidRPr="007C5579">
        <w:rPr>
          <w:rFonts w:hint="eastAsia"/>
        </w:rPr>
        <w:t>热处理</w:t>
      </w:r>
      <w:r w:rsidR="007C5579" w:rsidRPr="007C5579">
        <w:rPr>
          <w:rFonts w:ascii="Calibri" w:hAnsi="Calibri" w:cs="Calibri"/>
        </w:rPr>
        <w:t> </w:t>
      </w:r>
    </w:p>
    <w:p w:rsidR="007C5579" w:rsidRPr="007C5579" w:rsidRDefault="007C5579" w:rsidP="00C83580">
      <w:pPr>
        <w:pStyle w:val="zhengwen"/>
        <w:ind w:firstLine="452"/>
      </w:pPr>
      <w:r w:rsidRPr="007C5579">
        <w:rPr>
          <w:rFonts w:hint="eastAsia"/>
        </w:rPr>
        <w:t> </w:t>
      </w:r>
      <w:r w:rsidRPr="007C5579">
        <w:rPr>
          <w:rFonts w:hint="eastAsia"/>
        </w:rPr>
        <w:t>热处理是对烧结体加热到一定温度，再通过冷却控制处理，以改善制品性能的方</w:t>
      </w:r>
      <w:r w:rsidRPr="007C5579">
        <w:rPr>
          <w:rFonts w:hint="eastAsia"/>
        </w:rPr>
        <w:lastRenderedPageBreak/>
        <w:t>法。常用的热处理方法有淬火、正火、化学热处理等，其工艺一般与致密材料的热处理工艺相似。例如对于不受冲击而要求耐磨的铁基制件可采用整体淬火，由于孔隙的存在能减少内应力，一般可以不回火；而要求外硬内韧的铁基制件可采用淬火或渗碳淬火。</w:t>
      </w:r>
    </w:p>
    <w:p w:rsidR="007C5579" w:rsidRPr="007C5579" w:rsidRDefault="00C83580" w:rsidP="00C83580">
      <w:pPr>
        <w:pStyle w:val="1"/>
        <w:ind w:firstLine="480"/>
      </w:pPr>
      <w:r>
        <w:rPr>
          <w:rFonts w:hint="eastAsia"/>
        </w:rPr>
        <w:t>5.</w:t>
      </w:r>
      <w:r>
        <w:t xml:space="preserve"> </w:t>
      </w:r>
      <w:r w:rsidR="007C5579" w:rsidRPr="007C5579">
        <w:rPr>
          <w:rFonts w:hint="eastAsia"/>
        </w:rPr>
        <w:t>表面处理</w:t>
      </w:r>
      <w:r w:rsidR="007C5579" w:rsidRPr="007C5579">
        <w:rPr>
          <w:rFonts w:ascii="Calibri" w:hAnsi="Calibri" w:cs="Calibri"/>
        </w:rPr>
        <w:t> </w:t>
      </w:r>
    </w:p>
    <w:p w:rsidR="007C5579" w:rsidRPr="007C5579" w:rsidRDefault="007C5579" w:rsidP="00C83580">
      <w:pPr>
        <w:pStyle w:val="zhengwen"/>
        <w:ind w:firstLine="452"/>
      </w:pPr>
      <w:r w:rsidRPr="007C5579">
        <w:rPr>
          <w:rFonts w:hint="eastAsia"/>
        </w:rPr>
        <w:t> </w:t>
      </w:r>
      <w:r w:rsidRPr="007C5579">
        <w:rPr>
          <w:rFonts w:hint="eastAsia"/>
        </w:rPr>
        <w:t>常用的表面处理方法有蒸汽处理和电镀等。蒸汽处理是将工件放在</w:t>
      </w:r>
      <w:r w:rsidRPr="007C5579">
        <w:rPr>
          <w:rFonts w:hint="eastAsia"/>
        </w:rPr>
        <w:t>500</w:t>
      </w:r>
      <w:r w:rsidRPr="007C5579">
        <w:rPr>
          <w:rFonts w:hint="eastAsia"/>
        </w:rPr>
        <w:t>～</w:t>
      </w:r>
      <w:r w:rsidRPr="007C5579">
        <w:rPr>
          <w:rFonts w:hint="eastAsia"/>
        </w:rPr>
        <w:t>560</w:t>
      </w:r>
      <w:r w:rsidRPr="007C5579">
        <w:rPr>
          <w:rFonts w:hint="eastAsia"/>
        </w:rPr>
        <w:t>℃的热蒸汽中加热并保持一定时间，使其表面及孔隙形成一层致密氧化膜的表面工艺，用于要求防锈、耐磨或防高压渗透的铁基制件；电镀是应用电化学原理在制品表面沉积出覆盖层，其工艺方法与致密材料的电镀工艺相同，用于要求防锈、耐磨及装饰的制件。</w:t>
      </w:r>
    </w:p>
    <w:p w:rsidR="007C5579" w:rsidRPr="007C5579" w:rsidRDefault="00C83580" w:rsidP="00C83580">
      <w:pPr>
        <w:pStyle w:val="11"/>
      </w:pPr>
      <w:r>
        <w:rPr>
          <w:rFonts w:hint="eastAsia"/>
        </w:rPr>
        <w:t>9</w:t>
      </w:r>
      <w:r w:rsidR="007C5579" w:rsidRPr="007C5579">
        <w:rPr>
          <w:rFonts w:hint="eastAsia"/>
        </w:rPr>
        <w:t xml:space="preserve">.3  </w:t>
      </w:r>
      <w:r w:rsidR="007C5579" w:rsidRPr="007C5579">
        <w:rPr>
          <w:rFonts w:hint="eastAsia"/>
        </w:rPr>
        <w:t>粉末冶金制品结构的工艺性</w:t>
      </w:r>
    </w:p>
    <w:p w:rsidR="007C5579" w:rsidRPr="007C5579" w:rsidRDefault="007C5579" w:rsidP="00C83580">
      <w:pPr>
        <w:pStyle w:val="zhengwen"/>
        <w:ind w:firstLine="452"/>
        <w:rPr>
          <w:szCs w:val="24"/>
        </w:rPr>
      </w:pPr>
      <w:r w:rsidRPr="007C5579">
        <w:rPr>
          <w:rFonts w:hint="eastAsia"/>
        </w:rPr>
        <w:t>粉末冶金零件最常用的成形方法是在刚性封闭模具中将金属粉末压制成形，在设计采用压制方法生产的粉末冶金制品时，应该在满足使用性能要求的前提下，尽量符合模具压制成形的要求。</w:t>
      </w:r>
    </w:p>
    <w:p w:rsidR="007C5579" w:rsidRPr="007C5579" w:rsidRDefault="00C83580" w:rsidP="00C83580">
      <w:pPr>
        <w:pStyle w:val="zhengwen"/>
        <w:ind w:firstLine="452"/>
      </w:pPr>
      <w:r>
        <w:rPr>
          <w:rFonts w:hint="eastAsia"/>
        </w:rPr>
        <w:t>（</w:t>
      </w:r>
      <w:r>
        <w:rPr>
          <w:rFonts w:hint="eastAsia"/>
        </w:rPr>
        <w:t>1</w:t>
      </w:r>
      <w:r>
        <w:rPr>
          <w:rFonts w:hint="eastAsia"/>
        </w:rPr>
        <w:t>）</w:t>
      </w:r>
      <w:r w:rsidR="007C5579" w:rsidRPr="007C5579">
        <w:rPr>
          <w:rFonts w:hint="eastAsia"/>
        </w:rPr>
        <w:t>尽量采用简单、对称的形状，避免截面变化过大，以及窄槽、球面等，以利于制模和压实，如图</w:t>
      </w:r>
      <w:r>
        <w:rPr>
          <w:rFonts w:hint="eastAsia"/>
        </w:rPr>
        <w:t>9-</w:t>
      </w:r>
      <w:r w:rsidR="007C5579" w:rsidRPr="007C5579">
        <w:rPr>
          <w:rFonts w:hint="eastAsia"/>
        </w:rPr>
        <w:t>17</w:t>
      </w:r>
      <w:r w:rsidR="007C5579" w:rsidRPr="007C5579">
        <w:rPr>
          <w:rFonts w:hint="eastAsia"/>
        </w:rPr>
        <w:t>所示。修改后的结构易压制，容易顶出工件，模具也简单。</w:t>
      </w:r>
    </w:p>
    <w:p w:rsidR="007C5579" w:rsidRPr="007C5579" w:rsidRDefault="00C83580" w:rsidP="00C83580">
      <w:pPr>
        <w:pStyle w:val="zhengwen"/>
        <w:ind w:firstLine="452"/>
        <w:rPr>
          <w:szCs w:val="24"/>
        </w:rPr>
      </w:pPr>
      <w:r>
        <w:rPr>
          <w:rFonts w:hint="eastAsia"/>
        </w:rPr>
        <w:t>（</w:t>
      </w:r>
      <w:r>
        <w:rPr>
          <w:rFonts w:hint="eastAsia"/>
        </w:rPr>
        <w:t>2</w:t>
      </w:r>
      <w:r>
        <w:rPr>
          <w:rFonts w:hint="eastAsia"/>
        </w:rPr>
        <w:t>）</w:t>
      </w:r>
      <w:r w:rsidR="007C5579" w:rsidRPr="007C5579">
        <w:rPr>
          <w:rFonts w:hint="eastAsia"/>
        </w:rPr>
        <w:t>壁厚不能过薄，一般不小于</w:t>
      </w:r>
      <w:r w:rsidR="007C5579" w:rsidRPr="007C5579">
        <w:rPr>
          <w:rFonts w:hint="eastAsia"/>
        </w:rPr>
        <w:t>2mm</w:t>
      </w:r>
      <w:r w:rsidR="007C5579" w:rsidRPr="007C5579">
        <w:rPr>
          <w:rFonts w:hint="eastAsia"/>
        </w:rPr>
        <w:t>，并尽量使壁厚均匀，以利于装粉均匀、压实和防止出现裂纹，如图</w:t>
      </w:r>
      <w:r>
        <w:rPr>
          <w:rFonts w:hint="eastAsia"/>
        </w:rPr>
        <w:t>9-</w:t>
      </w:r>
      <w:r w:rsidR="007C5579" w:rsidRPr="007C5579">
        <w:rPr>
          <w:rFonts w:hint="eastAsia"/>
        </w:rPr>
        <w:t>18</w:t>
      </w:r>
      <w:r w:rsidR="007C5579" w:rsidRPr="007C5579">
        <w:rPr>
          <w:rFonts w:hint="eastAsia"/>
        </w:rPr>
        <w:t>所示。结构修改后的制品密度均匀，减少了烧结变形。</w:t>
      </w:r>
    </w:p>
    <w:p w:rsidR="007C5579" w:rsidRPr="007C5579" w:rsidRDefault="007C5579" w:rsidP="007C5579">
      <w:pPr>
        <w:jc w:val="center"/>
        <w:rPr>
          <w:rFonts w:ascii="Times New Roman" w:eastAsia="宋体" w:hAnsi="Times New Roman" w:cs="Times New Roman"/>
          <w:szCs w:val="24"/>
        </w:rPr>
      </w:pPr>
      <w:r w:rsidRPr="007C5579">
        <w:rPr>
          <w:rFonts w:ascii="Times New Roman" w:eastAsia="宋体" w:hAnsi="Times New Roman" w:cs="Times New Roman" w:hint="eastAsia"/>
          <w:noProof/>
          <w:szCs w:val="24"/>
        </w:rPr>
        <w:drawing>
          <wp:inline distT="0" distB="0" distL="0" distR="0">
            <wp:extent cx="1771650" cy="1581150"/>
            <wp:effectExtent l="0" t="0" r="0" b="0"/>
            <wp:docPr id="21" name="图片 21" descr="结构-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结构-1"/>
                    <pic:cNvPicPr>
                      <a:picLocks noChangeAspect="1" noChangeArrowheads="1"/>
                    </pic:cNvPicPr>
                  </pic:nvPicPr>
                  <pic:blipFill>
                    <a:blip r:embed="rId28">
                      <a:extLst>
                        <a:ext uri="{28A0092B-C50C-407E-A947-70E740481C1C}">
                          <a14:useLocalDpi xmlns:a14="http://schemas.microsoft.com/office/drawing/2010/main" val="0"/>
                        </a:ext>
                      </a:extLst>
                    </a:blip>
                    <a:srcRect l="3006" r="3909" b="3493"/>
                    <a:stretch>
                      <a:fillRect/>
                    </a:stretch>
                  </pic:blipFill>
                  <pic:spPr bwMode="auto">
                    <a:xfrm>
                      <a:off x="0" y="0"/>
                      <a:ext cx="1771650" cy="1581150"/>
                    </a:xfrm>
                    <a:prstGeom prst="rect">
                      <a:avLst/>
                    </a:prstGeom>
                    <a:noFill/>
                    <a:ln>
                      <a:noFill/>
                    </a:ln>
                  </pic:spPr>
                </pic:pic>
              </a:graphicData>
            </a:graphic>
          </wp:inline>
        </w:drawing>
      </w:r>
      <w:r w:rsidRPr="007C5579">
        <w:rPr>
          <w:rFonts w:ascii="Times New Roman" w:eastAsia="宋体" w:hAnsi="Times New Roman" w:cs="Times New Roman" w:hint="eastAsia"/>
          <w:szCs w:val="24"/>
        </w:rPr>
        <w:t xml:space="preserve">       </w:t>
      </w:r>
      <w:r w:rsidRPr="007C5579">
        <w:rPr>
          <w:rFonts w:ascii="Times New Roman" w:eastAsia="宋体" w:hAnsi="Times New Roman" w:cs="Times New Roman" w:hint="eastAsia"/>
          <w:noProof/>
          <w:szCs w:val="24"/>
        </w:rPr>
        <w:drawing>
          <wp:inline distT="0" distB="0" distL="0" distR="0">
            <wp:extent cx="2133600" cy="1238250"/>
            <wp:effectExtent l="0" t="0" r="0" b="0"/>
            <wp:docPr id="20" name="图片 20" descr="结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结构"/>
                    <pic:cNvPicPr>
                      <a:picLocks noChangeAspect="1" noChangeArrowheads="1"/>
                    </pic:cNvPicPr>
                  </pic:nvPicPr>
                  <pic:blipFill>
                    <a:blip r:embed="rId29" cstate="print">
                      <a:extLst>
                        <a:ext uri="{28A0092B-C50C-407E-A947-70E740481C1C}">
                          <a14:useLocalDpi xmlns:a14="http://schemas.microsoft.com/office/drawing/2010/main" val="0"/>
                        </a:ext>
                      </a:extLst>
                    </a:blip>
                    <a:srcRect b="12560"/>
                    <a:stretch>
                      <a:fillRect/>
                    </a:stretch>
                  </pic:blipFill>
                  <pic:spPr bwMode="auto">
                    <a:xfrm>
                      <a:off x="0" y="0"/>
                      <a:ext cx="2133600" cy="1238250"/>
                    </a:xfrm>
                    <a:prstGeom prst="rect">
                      <a:avLst/>
                    </a:prstGeom>
                    <a:noFill/>
                    <a:ln>
                      <a:noFill/>
                    </a:ln>
                  </pic:spPr>
                </pic:pic>
              </a:graphicData>
            </a:graphic>
          </wp:inline>
        </w:drawing>
      </w:r>
    </w:p>
    <w:p w:rsidR="007C5579" w:rsidRPr="007C5579" w:rsidRDefault="007C5579" w:rsidP="00C83580">
      <w:pPr>
        <w:ind w:firstLineChars="400" w:firstLine="720"/>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(a)</w:t>
      </w:r>
      <w:r w:rsidRPr="007C5579">
        <w:rPr>
          <w:rFonts w:ascii="Times New Roman" w:eastAsia="宋体" w:hAnsi="Times New Roman" w:cs="Times New Roman" w:hint="eastAsia"/>
          <w:sz w:val="18"/>
          <w:szCs w:val="18"/>
        </w:rPr>
        <w:t>不合理结构</w:t>
      </w:r>
      <w:r w:rsidRPr="007C5579">
        <w:rPr>
          <w:rFonts w:ascii="Times New Roman" w:eastAsia="宋体" w:hAnsi="Times New Roman" w:cs="Times New Roman" w:hint="eastAsia"/>
          <w:sz w:val="18"/>
          <w:szCs w:val="18"/>
        </w:rPr>
        <w:t xml:space="preserve">       (b)</w:t>
      </w:r>
      <w:r w:rsidRPr="007C5579">
        <w:rPr>
          <w:rFonts w:ascii="Times New Roman" w:eastAsia="宋体" w:hAnsi="Times New Roman" w:cs="Times New Roman" w:hint="eastAsia"/>
          <w:sz w:val="18"/>
          <w:szCs w:val="18"/>
        </w:rPr>
        <w:t>合理结构</w:t>
      </w:r>
      <w:r w:rsidRPr="007C5579">
        <w:rPr>
          <w:rFonts w:ascii="Times New Roman" w:eastAsia="宋体" w:hAnsi="Times New Roman" w:cs="Times New Roman" w:hint="eastAsia"/>
          <w:sz w:val="18"/>
          <w:szCs w:val="18"/>
        </w:rPr>
        <w:t xml:space="preserve">     </w:t>
      </w:r>
      <w:r w:rsidR="00C83580">
        <w:rPr>
          <w:rFonts w:ascii="Times New Roman" w:eastAsia="宋体" w:hAnsi="Times New Roman" w:cs="Times New Roman"/>
          <w:sz w:val="18"/>
          <w:szCs w:val="18"/>
        </w:rPr>
        <w:t xml:space="preserve">   </w:t>
      </w:r>
      <w:r w:rsidRPr="007C5579">
        <w:rPr>
          <w:rFonts w:ascii="Times New Roman" w:eastAsia="宋体" w:hAnsi="Times New Roman" w:cs="Times New Roman" w:hint="eastAsia"/>
          <w:sz w:val="18"/>
          <w:szCs w:val="18"/>
        </w:rPr>
        <w:t xml:space="preserve"> (a)</w:t>
      </w:r>
      <w:r w:rsidRPr="007C5579">
        <w:rPr>
          <w:rFonts w:ascii="Times New Roman" w:eastAsia="宋体" w:hAnsi="Times New Roman" w:cs="Times New Roman" w:hint="eastAsia"/>
          <w:sz w:val="18"/>
          <w:szCs w:val="18"/>
        </w:rPr>
        <w:t>不合理结构</w:t>
      </w:r>
      <w:r w:rsidRPr="007C5579">
        <w:rPr>
          <w:rFonts w:ascii="Times New Roman" w:eastAsia="宋体" w:hAnsi="Times New Roman" w:cs="Times New Roman" w:hint="eastAsia"/>
          <w:sz w:val="18"/>
          <w:szCs w:val="18"/>
        </w:rPr>
        <w:t xml:space="preserve">                (b)</w:t>
      </w:r>
      <w:r w:rsidRPr="007C5579">
        <w:rPr>
          <w:rFonts w:ascii="Times New Roman" w:eastAsia="宋体" w:hAnsi="Times New Roman" w:cs="Times New Roman" w:hint="eastAsia"/>
          <w:sz w:val="18"/>
          <w:szCs w:val="18"/>
        </w:rPr>
        <w:t>合理结构</w:t>
      </w:r>
    </w:p>
    <w:p w:rsidR="007C5579" w:rsidRPr="007C5579" w:rsidRDefault="007C5579" w:rsidP="007C5579">
      <w:pPr>
        <w:ind w:firstLineChars="600" w:firstLine="1080"/>
        <w:rPr>
          <w:rFonts w:ascii="Times New Roman" w:eastAsia="宋体" w:hAnsi="Times New Roman" w:cs="Times New Roman"/>
          <w:sz w:val="18"/>
          <w:szCs w:val="24"/>
        </w:rPr>
      </w:pPr>
      <w:r w:rsidRPr="007C5579">
        <w:rPr>
          <w:rFonts w:ascii="Times New Roman" w:eastAsia="宋体" w:hAnsi="Times New Roman" w:cs="Times New Roman" w:hint="eastAsia"/>
          <w:sz w:val="18"/>
          <w:szCs w:val="24"/>
        </w:rPr>
        <w:t>图</w:t>
      </w:r>
      <w:r w:rsidR="00C83580">
        <w:rPr>
          <w:rFonts w:ascii="Times New Roman" w:eastAsia="宋体" w:hAnsi="Times New Roman" w:cs="Times New Roman" w:hint="eastAsia"/>
          <w:sz w:val="18"/>
          <w:szCs w:val="24"/>
        </w:rPr>
        <w:t>9-</w:t>
      </w:r>
      <w:r w:rsidRPr="007C5579">
        <w:rPr>
          <w:rFonts w:ascii="Times New Roman" w:eastAsia="宋体" w:hAnsi="Times New Roman" w:cs="Times New Roman" w:hint="eastAsia"/>
          <w:sz w:val="18"/>
          <w:szCs w:val="24"/>
        </w:rPr>
        <w:t xml:space="preserve">17  </w:t>
      </w:r>
      <w:r w:rsidRPr="007C5579">
        <w:rPr>
          <w:rFonts w:ascii="Times New Roman" w:eastAsia="宋体" w:hAnsi="Times New Roman" w:cs="Times New Roman" w:hint="eastAsia"/>
          <w:sz w:val="18"/>
          <w:szCs w:val="24"/>
        </w:rPr>
        <w:t>简化外形</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图</w:t>
      </w:r>
      <w:r w:rsidR="00C83580">
        <w:rPr>
          <w:rFonts w:ascii="Times New Roman" w:eastAsia="宋体" w:hAnsi="Times New Roman" w:cs="Times New Roman" w:hint="eastAsia"/>
          <w:sz w:val="18"/>
          <w:szCs w:val="24"/>
        </w:rPr>
        <w:t>9-</w:t>
      </w:r>
      <w:r w:rsidRPr="007C5579">
        <w:rPr>
          <w:rFonts w:ascii="Times New Roman" w:eastAsia="宋体" w:hAnsi="Times New Roman" w:cs="Times New Roman" w:hint="eastAsia"/>
          <w:sz w:val="18"/>
          <w:szCs w:val="24"/>
        </w:rPr>
        <w:t xml:space="preserve">18  </w:t>
      </w:r>
      <w:r w:rsidRPr="007C5579">
        <w:rPr>
          <w:rFonts w:ascii="Times New Roman" w:eastAsia="宋体" w:hAnsi="Times New Roman" w:cs="Times New Roman" w:hint="eastAsia"/>
          <w:sz w:val="18"/>
          <w:szCs w:val="24"/>
        </w:rPr>
        <w:t>避免局部薄壁</w:t>
      </w:r>
    </w:p>
    <w:p w:rsidR="007C5579" w:rsidRPr="007C5579" w:rsidRDefault="00C83580" w:rsidP="00C83580">
      <w:pPr>
        <w:pStyle w:val="zhengwen"/>
        <w:ind w:firstLine="452"/>
        <w:rPr>
          <w:szCs w:val="24"/>
        </w:rPr>
      </w:pPr>
      <w:r>
        <w:rPr>
          <w:rFonts w:hint="eastAsia"/>
        </w:rPr>
        <w:t>（</w:t>
      </w:r>
      <w:r>
        <w:rPr>
          <w:rFonts w:hint="eastAsia"/>
        </w:rPr>
        <w:t>3</w:t>
      </w:r>
      <w:r>
        <w:rPr>
          <w:rFonts w:hint="eastAsia"/>
        </w:rPr>
        <w:t>）</w:t>
      </w:r>
      <w:r w:rsidR="007C5579" w:rsidRPr="007C5579">
        <w:rPr>
          <w:rFonts w:hint="eastAsia"/>
        </w:rPr>
        <w:t>避免侧壁上的径向孔和径向槽，以利于压实和减少余块，如图</w:t>
      </w:r>
      <w:r>
        <w:rPr>
          <w:rFonts w:hint="eastAsia"/>
        </w:rPr>
        <w:t>9-19</w:t>
      </w:r>
      <w:r w:rsidR="007C5579" w:rsidRPr="007C5579">
        <w:rPr>
          <w:rFonts w:hint="eastAsia"/>
        </w:rPr>
        <w:t>所示。烧结后用机械加工的方法形成径向孔、径向槽。</w:t>
      </w:r>
    </w:p>
    <w:p w:rsidR="007C5579" w:rsidRPr="007C5579" w:rsidRDefault="00C83580" w:rsidP="00C83580">
      <w:pPr>
        <w:pStyle w:val="zhengwen"/>
        <w:ind w:firstLine="452"/>
        <w:rPr>
          <w:szCs w:val="24"/>
        </w:rPr>
      </w:pPr>
      <w:r>
        <w:rPr>
          <w:rFonts w:hint="eastAsia"/>
        </w:rPr>
        <w:t>（</w:t>
      </w:r>
      <w:r>
        <w:rPr>
          <w:rFonts w:hint="eastAsia"/>
        </w:rPr>
        <w:t>4</w:t>
      </w:r>
      <w:r>
        <w:rPr>
          <w:rFonts w:hint="eastAsia"/>
        </w:rPr>
        <w:t>）</w:t>
      </w:r>
      <w:r w:rsidR="007C5579" w:rsidRPr="007C5579">
        <w:rPr>
          <w:rFonts w:hint="eastAsia"/>
        </w:rPr>
        <w:t>沿压制方向的截面积有变化时，只能沿压制方向逐渐缩小，而不能逐渐增大，以利压实，如图</w:t>
      </w:r>
      <w:r>
        <w:rPr>
          <w:rFonts w:hint="eastAsia"/>
        </w:rPr>
        <w:t>9-20</w:t>
      </w:r>
      <w:r w:rsidR="007C5579" w:rsidRPr="007C5579">
        <w:rPr>
          <w:rFonts w:hint="eastAsia"/>
        </w:rPr>
        <w:t>所示。当压制阶梯圆柱体时，每级直径之差不宜大于</w:t>
      </w:r>
      <w:r w:rsidR="007C5579" w:rsidRPr="007C5579">
        <w:rPr>
          <w:rFonts w:hint="eastAsia"/>
        </w:rPr>
        <w:t>3mm</w:t>
      </w:r>
      <w:r w:rsidR="007C5579" w:rsidRPr="007C5579">
        <w:rPr>
          <w:rFonts w:hint="eastAsia"/>
        </w:rPr>
        <w:t>，每级的长度与直径之比（</w:t>
      </w:r>
      <w:r w:rsidR="007C5579" w:rsidRPr="007C5579">
        <w:rPr>
          <w:rFonts w:hint="eastAsia"/>
        </w:rPr>
        <w:t>L/D</w:t>
      </w:r>
      <w:r w:rsidR="007C5579" w:rsidRPr="007C5579">
        <w:rPr>
          <w:rFonts w:hint="eastAsia"/>
        </w:rPr>
        <w:t>）应在</w:t>
      </w:r>
      <w:r w:rsidR="007C5579" w:rsidRPr="007C5579">
        <w:rPr>
          <w:rFonts w:hint="eastAsia"/>
        </w:rPr>
        <w:t>3</w:t>
      </w:r>
      <w:r w:rsidR="007C5579" w:rsidRPr="007C5579">
        <w:rPr>
          <w:rFonts w:hint="eastAsia"/>
        </w:rPr>
        <w:t>以下，否则不易压实，也不便取模，必要时，模具上要做出垫块，如图</w:t>
      </w:r>
      <w:r>
        <w:rPr>
          <w:rFonts w:hint="eastAsia"/>
        </w:rPr>
        <w:t>9-21</w:t>
      </w:r>
      <w:r w:rsidR="007C5579" w:rsidRPr="007C5579">
        <w:rPr>
          <w:rFonts w:hint="eastAsia"/>
        </w:rPr>
        <w:t>所示。</w:t>
      </w:r>
    </w:p>
    <w:p w:rsidR="007C5579" w:rsidRPr="007C5579" w:rsidRDefault="007C5579" w:rsidP="007C5579">
      <w:pPr>
        <w:rPr>
          <w:rFonts w:ascii="Times New Roman" w:eastAsia="宋体" w:hAnsi="Times New Roman" w:cs="Times New Roman"/>
          <w:szCs w:val="24"/>
        </w:rPr>
      </w:pPr>
      <w:r w:rsidRPr="007C5579">
        <w:rPr>
          <w:rFonts w:ascii="Times New Roman" w:eastAsia="宋体" w:hAnsi="Times New Roman" w:cs="Times New Roman" w:hint="eastAsia"/>
          <w:noProof/>
          <w:szCs w:val="24"/>
        </w:rPr>
        <w:lastRenderedPageBreak/>
        <w:drawing>
          <wp:inline distT="0" distB="0" distL="0" distR="0">
            <wp:extent cx="1609725" cy="1295400"/>
            <wp:effectExtent l="0" t="0" r="9525" b="0"/>
            <wp:docPr id="19" name="图片 19" descr="结构-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结构-6"/>
                    <pic:cNvPicPr>
                      <a:picLocks noChangeAspect="1" noChangeArrowheads="1"/>
                    </pic:cNvPicPr>
                  </pic:nvPicPr>
                  <pic:blipFill>
                    <a:blip r:embed="rId30" cstate="print">
                      <a:extLst>
                        <a:ext uri="{28A0092B-C50C-407E-A947-70E740481C1C}">
                          <a14:useLocalDpi xmlns:a14="http://schemas.microsoft.com/office/drawing/2010/main" val="0"/>
                        </a:ext>
                      </a:extLst>
                    </a:blip>
                    <a:srcRect t="2065"/>
                    <a:stretch>
                      <a:fillRect/>
                    </a:stretch>
                  </pic:blipFill>
                  <pic:spPr bwMode="auto">
                    <a:xfrm>
                      <a:off x="0" y="0"/>
                      <a:ext cx="1609725" cy="1295400"/>
                    </a:xfrm>
                    <a:prstGeom prst="rect">
                      <a:avLst/>
                    </a:prstGeom>
                    <a:noFill/>
                    <a:ln>
                      <a:noFill/>
                    </a:ln>
                  </pic:spPr>
                </pic:pic>
              </a:graphicData>
            </a:graphic>
          </wp:inline>
        </w:drawing>
      </w:r>
      <w:r w:rsidRPr="007C5579">
        <w:rPr>
          <w:rFonts w:ascii="Times New Roman" w:eastAsia="宋体" w:hAnsi="Times New Roman" w:cs="Times New Roman" w:hint="eastAsia"/>
          <w:szCs w:val="24"/>
        </w:rPr>
        <w:t xml:space="preserve">     </w:t>
      </w:r>
      <w:r w:rsidRPr="007C5579">
        <w:rPr>
          <w:rFonts w:ascii="Times New Roman" w:eastAsia="宋体" w:hAnsi="Times New Roman" w:cs="Times New Roman" w:hint="eastAsia"/>
          <w:noProof/>
          <w:szCs w:val="24"/>
        </w:rPr>
        <w:drawing>
          <wp:inline distT="0" distB="0" distL="0" distR="0">
            <wp:extent cx="876300" cy="942975"/>
            <wp:effectExtent l="0" t="0" r="0" b="9525"/>
            <wp:docPr id="18" name="图片 18" descr="结构-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结构-7"/>
                    <pic:cNvPicPr>
                      <a:picLocks noChangeAspect="1" noChangeArrowheads="1"/>
                    </pic:cNvPicPr>
                  </pic:nvPicPr>
                  <pic:blipFill>
                    <a:blip r:embed="rId31">
                      <a:extLst>
                        <a:ext uri="{28A0092B-C50C-407E-A947-70E740481C1C}">
                          <a14:useLocalDpi xmlns:a14="http://schemas.microsoft.com/office/drawing/2010/main" val="0"/>
                        </a:ext>
                      </a:extLst>
                    </a:blip>
                    <a:srcRect r="59216"/>
                    <a:stretch>
                      <a:fillRect/>
                    </a:stretch>
                  </pic:blipFill>
                  <pic:spPr bwMode="auto">
                    <a:xfrm>
                      <a:off x="0" y="0"/>
                      <a:ext cx="876300" cy="942975"/>
                    </a:xfrm>
                    <a:prstGeom prst="rect">
                      <a:avLst/>
                    </a:prstGeom>
                    <a:noFill/>
                    <a:ln>
                      <a:noFill/>
                    </a:ln>
                  </pic:spPr>
                </pic:pic>
              </a:graphicData>
            </a:graphic>
          </wp:inline>
        </w:drawing>
      </w:r>
      <w:r w:rsidRPr="007C5579">
        <w:rPr>
          <w:rFonts w:ascii="Times New Roman" w:eastAsia="宋体" w:hAnsi="Times New Roman" w:cs="Times New Roman" w:hint="eastAsia"/>
          <w:szCs w:val="24"/>
        </w:rPr>
        <w:t xml:space="preserve"> </w:t>
      </w:r>
      <w:r w:rsidRPr="007C5579">
        <w:rPr>
          <w:rFonts w:ascii="Times New Roman" w:eastAsia="宋体" w:hAnsi="Times New Roman" w:cs="Times New Roman" w:hint="eastAsia"/>
          <w:noProof/>
          <w:szCs w:val="24"/>
        </w:rPr>
        <w:drawing>
          <wp:inline distT="0" distB="0" distL="0" distR="0">
            <wp:extent cx="828675" cy="942975"/>
            <wp:effectExtent l="0" t="0" r="9525" b="9525"/>
            <wp:docPr id="17" name="图片 17" descr="结构-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结构-7"/>
                    <pic:cNvPicPr>
                      <a:picLocks noChangeAspect="1" noChangeArrowheads="1"/>
                    </pic:cNvPicPr>
                  </pic:nvPicPr>
                  <pic:blipFill>
                    <a:blip r:embed="rId31">
                      <a:extLst>
                        <a:ext uri="{28A0092B-C50C-407E-A947-70E740481C1C}">
                          <a14:useLocalDpi xmlns:a14="http://schemas.microsoft.com/office/drawing/2010/main" val="0"/>
                        </a:ext>
                      </a:extLst>
                    </a:blip>
                    <a:srcRect l="57288" r="3828"/>
                    <a:stretch>
                      <a:fillRect/>
                    </a:stretch>
                  </pic:blipFill>
                  <pic:spPr bwMode="auto">
                    <a:xfrm>
                      <a:off x="0" y="0"/>
                      <a:ext cx="828675" cy="942975"/>
                    </a:xfrm>
                    <a:prstGeom prst="rect">
                      <a:avLst/>
                    </a:prstGeom>
                    <a:noFill/>
                    <a:ln>
                      <a:noFill/>
                    </a:ln>
                  </pic:spPr>
                </pic:pic>
              </a:graphicData>
            </a:graphic>
          </wp:inline>
        </w:drawing>
      </w:r>
      <w:r w:rsidRPr="007C5579">
        <w:rPr>
          <w:rFonts w:ascii="Times New Roman" w:eastAsia="宋体" w:hAnsi="Times New Roman" w:cs="Times New Roman" w:hint="eastAsia"/>
          <w:szCs w:val="24"/>
        </w:rPr>
        <w:t xml:space="preserve">       </w:t>
      </w:r>
      <w:r w:rsidRPr="007C5579">
        <w:rPr>
          <w:rFonts w:ascii="Times New Roman" w:eastAsia="宋体" w:hAnsi="Times New Roman" w:cs="Times New Roman" w:hint="eastAsia"/>
          <w:noProof/>
          <w:szCs w:val="24"/>
        </w:rPr>
        <w:drawing>
          <wp:inline distT="0" distB="0" distL="0" distR="0">
            <wp:extent cx="1038225" cy="842333"/>
            <wp:effectExtent l="0" t="0" r="0" b="0"/>
            <wp:docPr id="16" name="图片 16" descr="结构-9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结构-9 拷贝"/>
                    <pic:cNvPicPr>
                      <a:picLocks noChangeAspect="1" noChangeArrowheads="1"/>
                    </pic:cNvPicPr>
                  </pic:nvPicPr>
                  <pic:blipFill>
                    <a:blip r:embed="rId32">
                      <a:extLst>
                        <a:ext uri="{28A0092B-C50C-407E-A947-70E740481C1C}">
                          <a14:useLocalDpi xmlns:a14="http://schemas.microsoft.com/office/drawing/2010/main" val="0"/>
                        </a:ext>
                      </a:extLst>
                    </a:blip>
                    <a:srcRect l="51828" r="11842" b="14436"/>
                    <a:stretch>
                      <a:fillRect/>
                    </a:stretch>
                  </pic:blipFill>
                  <pic:spPr bwMode="auto">
                    <a:xfrm>
                      <a:off x="0" y="0"/>
                      <a:ext cx="1044451" cy="847384"/>
                    </a:xfrm>
                    <a:prstGeom prst="rect">
                      <a:avLst/>
                    </a:prstGeom>
                    <a:noFill/>
                    <a:ln>
                      <a:noFill/>
                    </a:ln>
                  </pic:spPr>
                </pic:pic>
              </a:graphicData>
            </a:graphic>
          </wp:inline>
        </w:drawing>
      </w:r>
    </w:p>
    <w:p w:rsidR="007C5579" w:rsidRPr="007C5579" w:rsidRDefault="007C5579" w:rsidP="007C5579">
      <w:pPr>
        <w:ind w:firstLineChars="100" w:firstLine="180"/>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(a)</w:t>
      </w:r>
      <w:r w:rsidRPr="007C5579">
        <w:rPr>
          <w:rFonts w:ascii="Times New Roman" w:eastAsia="宋体" w:hAnsi="Times New Roman" w:cs="Times New Roman" w:hint="eastAsia"/>
          <w:sz w:val="18"/>
          <w:szCs w:val="18"/>
        </w:rPr>
        <w:t>不合理结构</w:t>
      </w:r>
      <w:r w:rsidR="00C83580">
        <w:rPr>
          <w:rFonts w:ascii="Times New Roman" w:eastAsia="宋体" w:hAnsi="Times New Roman" w:cs="Times New Roman" w:hint="eastAsia"/>
          <w:sz w:val="18"/>
          <w:szCs w:val="18"/>
        </w:rPr>
        <w:t xml:space="preserve">  </w:t>
      </w:r>
      <w:r w:rsidRPr="007C5579">
        <w:rPr>
          <w:rFonts w:ascii="Times New Roman" w:eastAsia="宋体" w:hAnsi="Times New Roman" w:cs="Times New Roman" w:hint="eastAsia"/>
          <w:sz w:val="18"/>
          <w:szCs w:val="18"/>
        </w:rPr>
        <w:t xml:space="preserve">  (b)</w:t>
      </w:r>
      <w:r w:rsidRPr="007C5579">
        <w:rPr>
          <w:rFonts w:ascii="Times New Roman" w:eastAsia="宋体" w:hAnsi="Times New Roman" w:cs="Times New Roman" w:hint="eastAsia"/>
          <w:sz w:val="18"/>
          <w:szCs w:val="18"/>
        </w:rPr>
        <w:t>合理结构</w:t>
      </w:r>
      <w:r w:rsidRPr="007C5579">
        <w:rPr>
          <w:rFonts w:ascii="Times New Roman" w:eastAsia="宋体" w:hAnsi="Times New Roman" w:cs="Times New Roman" w:hint="eastAsia"/>
          <w:sz w:val="18"/>
          <w:szCs w:val="18"/>
        </w:rPr>
        <w:t xml:space="preserve">         (a)</w:t>
      </w:r>
      <w:r w:rsidRPr="007C5579">
        <w:rPr>
          <w:rFonts w:ascii="Times New Roman" w:eastAsia="宋体" w:hAnsi="Times New Roman" w:cs="Times New Roman" w:hint="eastAsia"/>
          <w:sz w:val="18"/>
          <w:szCs w:val="18"/>
        </w:rPr>
        <w:t>不合理结构</w:t>
      </w:r>
      <w:r w:rsidRPr="007C5579">
        <w:rPr>
          <w:rFonts w:ascii="Times New Roman" w:eastAsia="宋体" w:hAnsi="Times New Roman" w:cs="Times New Roman" w:hint="eastAsia"/>
          <w:sz w:val="18"/>
          <w:szCs w:val="18"/>
        </w:rPr>
        <w:t xml:space="preserve">  </w:t>
      </w:r>
      <w:r w:rsidR="00C83580">
        <w:rPr>
          <w:rFonts w:ascii="Times New Roman" w:eastAsia="宋体" w:hAnsi="Times New Roman" w:cs="Times New Roman"/>
          <w:sz w:val="18"/>
          <w:szCs w:val="18"/>
        </w:rPr>
        <w:t xml:space="preserve"> </w:t>
      </w:r>
      <w:r w:rsidRPr="007C5579">
        <w:rPr>
          <w:rFonts w:ascii="Times New Roman" w:eastAsia="宋体" w:hAnsi="Times New Roman" w:cs="Times New Roman" w:hint="eastAsia"/>
          <w:sz w:val="18"/>
          <w:szCs w:val="18"/>
        </w:rPr>
        <w:t>(b)</w:t>
      </w:r>
      <w:r w:rsidRPr="007C5579">
        <w:rPr>
          <w:rFonts w:ascii="Times New Roman" w:eastAsia="宋体" w:hAnsi="Times New Roman" w:cs="Times New Roman" w:hint="eastAsia"/>
          <w:sz w:val="18"/>
          <w:szCs w:val="18"/>
        </w:rPr>
        <w:t>合理结构</w:t>
      </w:r>
    </w:p>
    <w:p w:rsidR="007C5579" w:rsidRPr="007C5579" w:rsidRDefault="007C5579" w:rsidP="007C5579">
      <w:pPr>
        <w:rPr>
          <w:rFonts w:ascii="Times New Roman" w:eastAsia="宋体" w:hAnsi="Times New Roman" w:cs="Times New Roman"/>
          <w:szCs w:val="24"/>
        </w:rPr>
      </w:pPr>
      <w:r w:rsidRPr="007C5579">
        <w:rPr>
          <w:rFonts w:ascii="Times New Roman" w:eastAsia="宋体" w:hAnsi="Times New Roman" w:cs="Times New Roman" w:hint="eastAsia"/>
          <w:sz w:val="18"/>
          <w:szCs w:val="24"/>
        </w:rPr>
        <w:t>图</w:t>
      </w:r>
      <w:r w:rsidR="00C83580">
        <w:rPr>
          <w:rFonts w:ascii="Times New Roman" w:eastAsia="宋体" w:hAnsi="Times New Roman" w:cs="Times New Roman" w:hint="eastAsia"/>
          <w:sz w:val="18"/>
          <w:szCs w:val="24"/>
        </w:rPr>
        <w:t>9-19</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避免侧壁上的径向孔槽</w:t>
      </w:r>
      <w:r w:rsidRPr="007C5579">
        <w:rPr>
          <w:rFonts w:ascii="Times New Roman" w:eastAsia="宋体" w:hAnsi="Times New Roman" w:cs="Times New Roman" w:hint="eastAsia"/>
          <w:sz w:val="18"/>
          <w:szCs w:val="24"/>
        </w:rPr>
        <w:t xml:space="preserve">    </w:t>
      </w:r>
      <w:r w:rsidR="00C83580">
        <w:rPr>
          <w:rFonts w:ascii="Times New Roman" w:eastAsia="宋体" w:hAnsi="Times New Roman" w:cs="Times New Roman"/>
          <w:sz w:val="18"/>
          <w:szCs w:val="24"/>
        </w:rPr>
        <w:t xml:space="preserve"> </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图</w:t>
      </w:r>
      <w:r w:rsidR="00C83580">
        <w:rPr>
          <w:rFonts w:ascii="Times New Roman" w:eastAsia="宋体" w:hAnsi="Times New Roman" w:cs="Times New Roman" w:hint="eastAsia"/>
          <w:sz w:val="18"/>
          <w:szCs w:val="24"/>
        </w:rPr>
        <w:t>9-20</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避免沿压制方向截面增大</w:t>
      </w:r>
      <w:r w:rsidRPr="007C5579">
        <w:rPr>
          <w:rFonts w:ascii="Times New Roman" w:eastAsia="宋体" w:hAnsi="Times New Roman" w:cs="Times New Roman" w:hint="eastAsia"/>
          <w:sz w:val="18"/>
          <w:szCs w:val="24"/>
        </w:rPr>
        <w:t xml:space="preserve">   </w:t>
      </w:r>
      <w:r w:rsidR="00C83580">
        <w:rPr>
          <w:rFonts w:ascii="Times New Roman" w:eastAsia="宋体" w:hAnsi="Times New Roman" w:cs="Times New Roman"/>
          <w:sz w:val="18"/>
          <w:szCs w:val="24"/>
        </w:rPr>
        <w:t xml:space="preserve">    </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图</w:t>
      </w:r>
      <w:r w:rsidR="00C83580">
        <w:rPr>
          <w:rFonts w:ascii="Times New Roman" w:eastAsia="宋体" w:hAnsi="Times New Roman" w:cs="Times New Roman" w:hint="eastAsia"/>
          <w:sz w:val="18"/>
          <w:szCs w:val="24"/>
        </w:rPr>
        <w:t>9-21</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压制阶梯圆柱体</w:t>
      </w:r>
    </w:p>
    <w:p w:rsidR="007C5579" w:rsidRPr="007C5579" w:rsidRDefault="007C5579" w:rsidP="00C83580">
      <w:pPr>
        <w:pStyle w:val="zhengwen"/>
        <w:ind w:firstLine="392"/>
      </w:pPr>
      <w:r w:rsidRPr="007C5579">
        <w:rPr>
          <w:rFonts w:hint="eastAsia"/>
          <w:sz w:val="18"/>
          <w:szCs w:val="24"/>
        </w:rPr>
        <w:t xml:space="preserve"> </w:t>
      </w:r>
      <w:r w:rsidR="00C83580">
        <w:rPr>
          <w:rFonts w:hint="eastAsia"/>
          <w:sz w:val="18"/>
          <w:szCs w:val="24"/>
        </w:rPr>
        <w:t>（</w:t>
      </w:r>
      <w:r w:rsidR="00C83580">
        <w:rPr>
          <w:rFonts w:hint="eastAsia"/>
          <w:sz w:val="18"/>
          <w:szCs w:val="24"/>
        </w:rPr>
        <w:t>5</w:t>
      </w:r>
      <w:r w:rsidR="00C83580">
        <w:rPr>
          <w:rFonts w:hint="eastAsia"/>
          <w:sz w:val="18"/>
          <w:szCs w:val="24"/>
        </w:rPr>
        <w:t>）</w:t>
      </w:r>
      <w:r w:rsidRPr="007C5579">
        <w:rPr>
          <w:rFonts w:hint="eastAsia"/>
        </w:rPr>
        <w:t>各壁的交接处应采用圆角和倒角，圆角半径</w:t>
      </w:r>
      <w:r w:rsidRPr="007C5579">
        <w:rPr>
          <w:rFonts w:hint="eastAsia"/>
        </w:rPr>
        <w:t>R</w:t>
      </w:r>
      <w:r w:rsidRPr="007C5579">
        <w:rPr>
          <w:rFonts w:hint="eastAsia"/>
        </w:rPr>
        <w:t>不小于</w:t>
      </w:r>
      <w:r w:rsidRPr="007C5579">
        <w:rPr>
          <w:rFonts w:hint="eastAsia"/>
        </w:rPr>
        <w:t>0.5mm</w:t>
      </w:r>
      <w:r w:rsidRPr="007C5579">
        <w:rPr>
          <w:rFonts w:hint="eastAsia"/>
        </w:rPr>
        <w:t>，以利于粉末移动、压实，并防止模具或压坯产生裂纹，如图</w:t>
      </w:r>
      <w:r w:rsidR="00C83580">
        <w:t>9-22</w:t>
      </w:r>
      <w:r w:rsidRPr="007C5579">
        <w:rPr>
          <w:rFonts w:hint="eastAsia"/>
        </w:rPr>
        <w:t>所示。</w:t>
      </w:r>
    </w:p>
    <w:p w:rsidR="007C5579" w:rsidRPr="007C5579" w:rsidRDefault="00C83580" w:rsidP="00C83580">
      <w:pPr>
        <w:pStyle w:val="zhengwen"/>
        <w:ind w:firstLine="452"/>
        <w:rPr>
          <w:szCs w:val="24"/>
        </w:rPr>
      </w:pPr>
      <w:r>
        <w:rPr>
          <w:rFonts w:hint="eastAsia"/>
        </w:rPr>
        <w:t>（</w:t>
      </w:r>
      <w:r>
        <w:rPr>
          <w:rFonts w:hint="eastAsia"/>
        </w:rPr>
        <w:t>6</w:t>
      </w:r>
      <w:r>
        <w:rPr>
          <w:rFonts w:hint="eastAsia"/>
        </w:rPr>
        <w:t>）</w:t>
      </w:r>
      <w:r w:rsidR="007C5579" w:rsidRPr="007C5579">
        <w:rPr>
          <w:rFonts w:hint="eastAsia"/>
        </w:rPr>
        <w:t>有锥面和斜面的部位需要一段平直带，避免模具出现易损现象，同时避免在冲模和凹模或芯杆之间陷入粉末，如图</w:t>
      </w:r>
      <w:r>
        <w:t>9-23</w:t>
      </w:r>
      <w:r w:rsidR="007C5579" w:rsidRPr="007C5579">
        <w:rPr>
          <w:rFonts w:hint="eastAsia"/>
        </w:rPr>
        <w:t>所示。</w:t>
      </w:r>
    </w:p>
    <w:p w:rsidR="007C5579" w:rsidRPr="007C5579" w:rsidRDefault="007C5579" w:rsidP="007C5579">
      <w:pPr>
        <w:jc w:val="center"/>
        <w:rPr>
          <w:rFonts w:ascii="Times New Roman" w:eastAsia="宋体" w:hAnsi="Times New Roman" w:cs="Times New Roman"/>
          <w:sz w:val="18"/>
          <w:szCs w:val="24"/>
        </w:rPr>
      </w:pPr>
      <w:r w:rsidRPr="007C5579">
        <w:rPr>
          <w:rFonts w:ascii="Times New Roman" w:eastAsia="宋体" w:hAnsi="Times New Roman" w:cs="Times New Roman" w:hint="eastAsia"/>
          <w:noProof/>
          <w:sz w:val="18"/>
          <w:szCs w:val="24"/>
        </w:rPr>
        <w:drawing>
          <wp:inline distT="0" distB="0" distL="0" distR="0">
            <wp:extent cx="2400300" cy="619125"/>
            <wp:effectExtent l="0" t="0" r="0" b="9525"/>
            <wp:docPr id="15" name="图片 15" descr="结构-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结构-8"/>
                    <pic:cNvPicPr>
                      <a:picLocks noChangeAspect="1" noChangeArrowheads="1"/>
                    </pic:cNvPicPr>
                  </pic:nvPicPr>
                  <pic:blipFill>
                    <a:blip r:embed="rId33">
                      <a:extLst>
                        <a:ext uri="{28A0092B-C50C-407E-A947-70E740481C1C}">
                          <a14:useLocalDpi xmlns:a14="http://schemas.microsoft.com/office/drawing/2010/main" val="0"/>
                        </a:ext>
                      </a:extLst>
                    </a:blip>
                    <a:srcRect t="14667"/>
                    <a:stretch>
                      <a:fillRect/>
                    </a:stretch>
                  </pic:blipFill>
                  <pic:spPr bwMode="auto">
                    <a:xfrm>
                      <a:off x="0" y="0"/>
                      <a:ext cx="2400300" cy="619125"/>
                    </a:xfrm>
                    <a:prstGeom prst="rect">
                      <a:avLst/>
                    </a:prstGeom>
                    <a:noFill/>
                    <a:ln>
                      <a:noFill/>
                    </a:ln>
                  </pic:spPr>
                </pic:pic>
              </a:graphicData>
            </a:graphic>
          </wp:inline>
        </w:drawing>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noProof/>
          <w:szCs w:val="24"/>
        </w:rPr>
        <w:drawing>
          <wp:inline distT="0" distB="0" distL="0" distR="0">
            <wp:extent cx="2409825" cy="895350"/>
            <wp:effectExtent l="0" t="0" r="9525" b="0"/>
            <wp:docPr id="14" name="图片 14" descr="结构-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结构-10"/>
                    <pic:cNvPicPr>
                      <a:picLocks noChangeAspect="1" noChangeArrowheads="1"/>
                    </pic:cNvPicPr>
                  </pic:nvPicPr>
                  <pic:blipFill>
                    <a:blip r:embed="rId34">
                      <a:extLst>
                        <a:ext uri="{28A0092B-C50C-407E-A947-70E740481C1C}">
                          <a14:useLocalDpi xmlns:a14="http://schemas.microsoft.com/office/drawing/2010/main" val="0"/>
                        </a:ext>
                      </a:extLst>
                    </a:blip>
                    <a:srcRect b="21852"/>
                    <a:stretch>
                      <a:fillRect/>
                    </a:stretch>
                  </pic:blipFill>
                  <pic:spPr bwMode="auto">
                    <a:xfrm>
                      <a:off x="0" y="0"/>
                      <a:ext cx="2409825" cy="895350"/>
                    </a:xfrm>
                    <a:prstGeom prst="rect">
                      <a:avLst/>
                    </a:prstGeom>
                    <a:noFill/>
                    <a:ln>
                      <a:noFill/>
                    </a:ln>
                  </pic:spPr>
                </pic:pic>
              </a:graphicData>
            </a:graphic>
          </wp:inline>
        </w:drawing>
      </w:r>
    </w:p>
    <w:p w:rsidR="007C5579" w:rsidRPr="007C5579" w:rsidRDefault="007C5579" w:rsidP="00C83580">
      <w:pPr>
        <w:ind w:firstLineChars="200" w:firstLine="360"/>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(a)</w:t>
      </w:r>
      <w:r w:rsidRPr="007C5579">
        <w:rPr>
          <w:rFonts w:ascii="Times New Roman" w:eastAsia="宋体" w:hAnsi="Times New Roman" w:cs="Times New Roman" w:hint="eastAsia"/>
          <w:sz w:val="18"/>
          <w:szCs w:val="18"/>
        </w:rPr>
        <w:t>不合理结构</w:t>
      </w:r>
      <w:r w:rsidRPr="007C5579">
        <w:rPr>
          <w:rFonts w:ascii="Times New Roman" w:eastAsia="宋体" w:hAnsi="Times New Roman" w:cs="Times New Roman" w:hint="eastAsia"/>
          <w:sz w:val="18"/>
          <w:szCs w:val="18"/>
        </w:rPr>
        <w:t xml:space="preserve">             (b)</w:t>
      </w:r>
      <w:r w:rsidRPr="007C5579">
        <w:rPr>
          <w:rFonts w:ascii="Times New Roman" w:eastAsia="宋体" w:hAnsi="Times New Roman" w:cs="Times New Roman" w:hint="eastAsia"/>
          <w:sz w:val="18"/>
          <w:szCs w:val="18"/>
        </w:rPr>
        <w:t>合理结构</w:t>
      </w:r>
      <w:r w:rsidRPr="007C5579">
        <w:rPr>
          <w:rFonts w:ascii="Times New Roman" w:eastAsia="宋体" w:hAnsi="Times New Roman" w:cs="Times New Roman" w:hint="eastAsia"/>
          <w:sz w:val="18"/>
          <w:szCs w:val="18"/>
        </w:rPr>
        <w:t xml:space="preserve">            (a)</w:t>
      </w:r>
      <w:r w:rsidRPr="007C5579">
        <w:rPr>
          <w:rFonts w:ascii="Times New Roman" w:eastAsia="宋体" w:hAnsi="Times New Roman" w:cs="Times New Roman" w:hint="eastAsia"/>
          <w:sz w:val="18"/>
          <w:szCs w:val="18"/>
        </w:rPr>
        <w:t>不合理结构</w:t>
      </w:r>
      <w:r w:rsidRPr="007C5579">
        <w:rPr>
          <w:rFonts w:ascii="Times New Roman" w:eastAsia="宋体" w:hAnsi="Times New Roman" w:cs="Times New Roman" w:hint="eastAsia"/>
          <w:sz w:val="18"/>
          <w:szCs w:val="18"/>
        </w:rPr>
        <w:t xml:space="preserve">              (b)</w:t>
      </w:r>
      <w:r w:rsidRPr="007C5579">
        <w:rPr>
          <w:rFonts w:ascii="Times New Roman" w:eastAsia="宋体" w:hAnsi="Times New Roman" w:cs="Times New Roman" w:hint="eastAsia"/>
          <w:sz w:val="18"/>
          <w:szCs w:val="18"/>
        </w:rPr>
        <w:t>合理结构</w:t>
      </w:r>
    </w:p>
    <w:p w:rsidR="007C5579" w:rsidRPr="007C5579" w:rsidRDefault="007C5579" w:rsidP="007C5579">
      <w:pPr>
        <w:ind w:firstLineChars="900" w:firstLine="1620"/>
        <w:rPr>
          <w:rFonts w:ascii="Times New Roman" w:eastAsia="宋体" w:hAnsi="Times New Roman" w:cs="Times New Roman"/>
          <w:szCs w:val="24"/>
        </w:rPr>
      </w:pPr>
      <w:r w:rsidRPr="007C5579">
        <w:rPr>
          <w:rFonts w:ascii="Times New Roman" w:eastAsia="宋体" w:hAnsi="Times New Roman" w:cs="Times New Roman" w:hint="eastAsia"/>
          <w:sz w:val="18"/>
          <w:szCs w:val="24"/>
        </w:rPr>
        <w:t>图</w:t>
      </w:r>
      <w:r w:rsidR="008A7A44">
        <w:rPr>
          <w:rFonts w:ascii="Times New Roman" w:eastAsia="宋体" w:hAnsi="Times New Roman" w:cs="Times New Roman"/>
          <w:sz w:val="18"/>
          <w:szCs w:val="24"/>
        </w:rPr>
        <w:t xml:space="preserve">9-22 </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圆角结构</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图</w:t>
      </w:r>
      <w:r w:rsidR="008A7A44">
        <w:rPr>
          <w:rFonts w:ascii="Times New Roman" w:eastAsia="宋体" w:hAnsi="Times New Roman" w:cs="Times New Roman"/>
          <w:sz w:val="18"/>
          <w:szCs w:val="24"/>
        </w:rPr>
        <w:t>9-23</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平直带</w:t>
      </w:r>
    </w:p>
    <w:p w:rsidR="007C5579" w:rsidRPr="007C5579" w:rsidRDefault="008A7A44" w:rsidP="008A7A44">
      <w:pPr>
        <w:pStyle w:val="zhengwen"/>
        <w:ind w:firstLine="452"/>
        <w:rPr>
          <w:szCs w:val="24"/>
        </w:rPr>
      </w:pPr>
      <w:r>
        <w:rPr>
          <w:rFonts w:hint="eastAsia"/>
        </w:rPr>
        <w:t>（</w:t>
      </w:r>
      <w:r>
        <w:rPr>
          <w:rFonts w:hint="eastAsia"/>
        </w:rPr>
        <w:t>6</w:t>
      </w:r>
      <w:r>
        <w:rPr>
          <w:rFonts w:hint="eastAsia"/>
        </w:rPr>
        <w:t>）</w:t>
      </w:r>
      <w:r w:rsidR="007C5579" w:rsidRPr="007C5579">
        <w:rPr>
          <w:rFonts w:hint="eastAsia"/>
        </w:rPr>
        <w:t>与压制方向一致的内孔、外凸台等，要有一定的锥度或圆角，以利于简化模具结构，便于脱模，如图</w:t>
      </w:r>
      <w:r>
        <w:rPr>
          <w:rFonts w:hint="eastAsia"/>
        </w:rPr>
        <w:t>9-24</w:t>
      </w:r>
      <w:r w:rsidR="007C5579" w:rsidRPr="007C5579">
        <w:rPr>
          <w:rFonts w:hint="eastAsia"/>
        </w:rPr>
        <w:t>所示。</w:t>
      </w:r>
    </w:p>
    <w:p w:rsidR="007C5579" w:rsidRPr="007C5579" w:rsidRDefault="007C5579" w:rsidP="007C5579">
      <w:pPr>
        <w:jc w:val="center"/>
        <w:rPr>
          <w:rFonts w:ascii="Times New Roman" w:eastAsia="宋体" w:hAnsi="Times New Roman" w:cs="Times New Roman"/>
          <w:szCs w:val="24"/>
        </w:rPr>
      </w:pPr>
      <w:r w:rsidRPr="007C5579">
        <w:rPr>
          <w:rFonts w:ascii="Times New Roman" w:eastAsia="宋体" w:hAnsi="Times New Roman" w:cs="Times New Roman" w:hint="eastAsia"/>
          <w:noProof/>
          <w:szCs w:val="24"/>
        </w:rPr>
        <w:drawing>
          <wp:inline distT="0" distB="0" distL="0" distR="0">
            <wp:extent cx="3929063" cy="1114425"/>
            <wp:effectExtent l="0" t="0" r="0" b="0"/>
            <wp:docPr id="13" name="图片 13" descr="结构-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结构-11"/>
                    <pic:cNvPicPr>
                      <a:picLocks noChangeAspect="1" noChangeArrowheads="1"/>
                    </pic:cNvPicPr>
                  </pic:nvPicPr>
                  <pic:blipFill>
                    <a:blip r:embed="rId35">
                      <a:extLst>
                        <a:ext uri="{28A0092B-C50C-407E-A947-70E740481C1C}">
                          <a14:useLocalDpi xmlns:a14="http://schemas.microsoft.com/office/drawing/2010/main" val="0"/>
                        </a:ext>
                      </a:extLst>
                    </a:blip>
                    <a:srcRect t="13989" b="18385"/>
                    <a:stretch>
                      <a:fillRect/>
                    </a:stretch>
                  </pic:blipFill>
                  <pic:spPr bwMode="auto">
                    <a:xfrm>
                      <a:off x="0" y="0"/>
                      <a:ext cx="3934231" cy="1115891"/>
                    </a:xfrm>
                    <a:prstGeom prst="rect">
                      <a:avLst/>
                    </a:prstGeom>
                    <a:noFill/>
                    <a:ln>
                      <a:noFill/>
                    </a:ln>
                  </pic:spPr>
                </pic:pic>
              </a:graphicData>
            </a:graphic>
          </wp:inline>
        </w:drawing>
      </w:r>
    </w:p>
    <w:p w:rsidR="007C5579" w:rsidRPr="007C5579" w:rsidRDefault="007C5579" w:rsidP="008A7A44">
      <w:pPr>
        <w:ind w:firstLineChars="1000" w:firstLine="1800"/>
        <w:jc w:val="left"/>
        <w:rPr>
          <w:rFonts w:ascii="Times New Roman" w:eastAsia="宋体" w:hAnsi="Times New Roman" w:cs="Times New Roman"/>
          <w:sz w:val="18"/>
          <w:szCs w:val="18"/>
        </w:rPr>
      </w:pPr>
      <w:r w:rsidRPr="007C5579">
        <w:rPr>
          <w:rFonts w:ascii="Times New Roman" w:eastAsia="宋体" w:hAnsi="Times New Roman" w:cs="Times New Roman" w:hint="eastAsia"/>
          <w:sz w:val="18"/>
          <w:szCs w:val="18"/>
        </w:rPr>
        <w:t xml:space="preserve"> (a)</w:t>
      </w:r>
      <w:r w:rsidRPr="007C5579">
        <w:rPr>
          <w:rFonts w:ascii="Times New Roman" w:eastAsia="宋体" w:hAnsi="Times New Roman" w:cs="Times New Roman" w:hint="eastAsia"/>
          <w:sz w:val="18"/>
          <w:szCs w:val="18"/>
        </w:rPr>
        <w:t>不合理结构</w:t>
      </w:r>
      <w:r w:rsidRPr="007C5579">
        <w:rPr>
          <w:rFonts w:ascii="Times New Roman" w:eastAsia="宋体" w:hAnsi="Times New Roman" w:cs="Times New Roman" w:hint="eastAsia"/>
          <w:sz w:val="18"/>
          <w:szCs w:val="18"/>
        </w:rPr>
        <w:t xml:space="preserve">        </w:t>
      </w:r>
      <w:r w:rsidR="008A7A44">
        <w:rPr>
          <w:rFonts w:ascii="Times New Roman" w:eastAsia="宋体" w:hAnsi="Times New Roman" w:cs="Times New Roman"/>
          <w:sz w:val="18"/>
          <w:szCs w:val="18"/>
        </w:rPr>
        <w:t xml:space="preserve">        </w:t>
      </w:r>
      <w:r w:rsidRPr="007C5579">
        <w:rPr>
          <w:rFonts w:ascii="Times New Roman" w:eastAsia="宋体" w:hAnsi="Times New Roman" w:cs="Times New Roman" w:hint="eastAsia"/>
          <w:sz w:val="18"/>
          <w:szCs w:val="18"/>
        </w:rPr>
        <w:t xml:space="preserve">            (b)</w:t>
      </w:r>
      <w:r w:rsidRPr="007C5579">
        <w:rPr>
          <w:rFonts w:ascii="Times New Roman" w:eastAsia="宋体" w:hAnsi="Times New Roman" w:cs="Times New Roman" w:hint="eastAsia"/>
          <w:sz w:val="18"/>
          <w:szCs w:val="18"/>
        </w:rPr>
        <w:t>合理结构</w:t>
      </w:r>
    </w:p>
    <w:p w:rsidR="007C5579" w:rsidRPr="007C5579" w:rsidRDefault="007C5579" w:rsidP="007C5579">
      <w:pPr>
        <w:jc w:val="center"/>
        <w:rPr>
          <w:rFonts w:ascii="Times New Roman" w:eastAsia="宋体" w:hAnsi="Times New Roman" w:cs="Times New Roman"/>
          <w:sz w:val="18"/>
          <w:szCs w:val="24"/>
        </w:rPr>
      </w:pP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图</w:t>
      </w:r>
      <w:r w:rsidR="008A7A44">
        <w:rPr>
          <w:rFonts w:ascii="Times New Roman" w:eastAsia="宋体" w:hAnsi="Times New Roman" w:cs="Times New Roman" w:hint="eastAsia"/>
          <w:sz w:val="18"/>
          <w:szCs w:val="24"/>
        </w:rPr>
        <w:t>9-24</w:t>
      </w:r>
      <w:r w:rsidRPr="007C5579">
        <w:rPr>
          <w:rFonts w:ascii="Times New Roman" w:eastAsia="宋体" w:hAnsi="Times New Roman" w:cs="Times New Roman" w:hint="eastAsia"/>
          <w:sz w:val="18"/>
          <w:szCs w:val="24"/>
        </w:rPr>
        <w:t xml:space="preserve">  </w:t>
      </w:r>
      <w:r w:rsidRPr="007C5579">
        <w:rPr>
          <w:rFonts w:ascii="Times New Roman" w:eastAsia="宋体" w:hAnsi="Times New Roman" w:cs="Times New Roman" w:hint="eastAsia"/>
          <w:sz w:val="18"/>
          <w:szCs w:val="24"/>
        </w:rPr>
        <w:t>锥度</w:t>
      </w:r>
    </w:p>
    <w:sectPr w:rsidR="007C5579" w:rsidRPr="007C5579">
      <w:footerReference w:type="default" r:id="rId3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489A" w:rsidRDefault="00F8489A" w:rsidP="009B611B">
      <w:r>
        <w:separator/>
      </w:r>
    </w:p>
  </w:endnote>
  <w:endnote w:type="continuationSeparator" w:id="0">
    <w:p w:rsidR="00F8489A" w:rsidRDefault="00F8489A" w:rsidP="009B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1467"/>
      <w:docPartObj>
        <w:docPartGallery w:val="Page Numbers (Bottom of Page)"/>
        <w:docPartUnique/>
      </w:docPartObj>
    </w:sdtPr>
    <w:sdtEndPr/>
    <w:sdtContent>
      <w:sdt>
        <w:sdtPr>
          <w:id w:val="1728636285"/>
          <w:docPartObj>
            <w:docPartGallery w:val="Page Numbers (Top of Page)"/>
            <w:docPartUnique/>
          </w:docPartObj>
        </w:sdtPr>
        <w:sdtEndPr/>
        <w:sdtContent>
          <w:p w:rsidR="0001687A" w:rsidRDefault="0001687A">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90F4B">
              <w:rPr>
                <w:b/>
                <w:bCs/>
                <w:noProof/>
              </w:rPr>
              <w:t>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90F4B">
              <w:rPr>
                <w:b/>
                <w:bCs/>
                <w:noProof/>
              </w:rPr>
              <w:t>12</w:t>
            </w:r>
            <w:r>
              <w:rPr>
                <w:b/>
                <w:bCs/>
                <w:sz w:val="24"/>
                <w:szCs w:val="24"/>
              </w:rPr>
              <w:fldChar w:fldCharType="end"/>
            </w:r>
          </w:p>
        </w:sdtContent>
      </w:sdt>
    </w:sdtContent>
  </w:sdt>
  <w:p w:rsidR="0001687A" w:rsidRDefault="0001687A">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489A" w:rsidRDefault="00F8489A" w:rsidP="009B611B">
      <w:r>
        <w:separator/>
      </w:r>
    </w:p>
  </w:footnote>
  <w:footnote w:type="continuationSeparator" w:id="0">
    <w:p w:rsidR="00F8489A" w:rsidRDefault="00F8489A" w:rsidP="009B611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C3A42"/>
    <w:multiLevelType w:val="hybridMultilevel"/>
    <w:tmpl w:val="E85A7CB0"/>
    <w:lvl w:ilvl="0" w:tplc="019C132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5315682"/>
    <w:multiLevelType w:val="hybridMultilevel"/>
    <w:tmpl w:val="C47A076E"/>
    <w:lvl w:ilvl="0" w:tplc="4178FD8E">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2" w15:restartNumberingAfterBreak="0">
    <w:nsid w:val="05887348"/>
    <w:multiLevelType w:val="multilevel"/>
    <w:tmpl w:val="B56CA624"/>
    <w:lvl w:ilvl="0">
      <w:start w:val="1"/>
      <w:numFmt w:val="decimal"/>
      <w:lvlText w:val="%1."/>
      <w:lvlJc w:val="left"/>
      <w:pPr>
        <w:ind w:left="840" w:hanging="360"/>
      </w:pPr>
      <w:rPr>
        <w:rFonts w:hint="default"/>
      </w:rPr>
    </w:lvl>
    <w:lvl w:ilvl="1">
      <w:start w:val="3"/>
      <w:numFmt w:val="decimal"/>
      <w:isLgl/>
      <w:lvlText w:val="%1.%2"/>
      <w:lvlJc w:val="left"/>
      <w:pPr>
        <w:ind w:left="975" w:hanging="495"/>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3" w15:restartNumberingAfterBreak="0">
    <w:nsid w:val="059020CE"/>
    <w:multiLevelType w:val="hybridMultilevel"/>
    <w:tmpl w:val="F1AE5850"/>
    <w:lvl w:ilvl="0" w:tplc="ADDC753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079D4C43"/>
    <w:multiLevelType w:val="hybridMultilevel"/>
    <w:tmpl w:val="E5A8EC1E"/>
    <w:lvl w:ilvl="0" w:tplc="28CC5E5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0F42168D"/>
    <w:multiLevelType w:val="hybridMultilevel"/>
    <w:tmpl w:val="6234D666"/>
    <w:lvl w:ilvl="0" w:tplc="C5C0CEF6">
      <w:start w:val="1"/>
      <w:numFmt w:val="decimalEnclosedCircle"/>
      <w:lvlText w:val="%1"/>
      <w:lvlJc w:val="left"/>
      <w:pPr>
        <w:ind w:left="780" w:hanging="360"/>
      </w:pPr>
      <w:rPr>
        <w:rFonts w:ascii="黑体" w:eastAsia="黑体" w:hAnsi="黑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11A81385"/>
    <w:multiLevelType w:val="hybridMultilevel"/>
    <w:tmpl w:val="9DE283B8"/>
    <w:lvl w:ilvl="0" w:tplc="AD5AEA8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17054403"/>
    <w:multiLevelType w:val="hybridMultilevel"/>
    <w:tmpl w:val="9462E9E8"/>
    <w:lvl w:ilvl="0" w:tplc="7AF2243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1C5103F4"/>
    <w:multiLevelType w:val="hybridMultilevel"/>
    <w:tmpl w:val="A50A2092"/>
    <w:lvl w:ilvl="0" w:tplc="46C42CB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7B8785D"/>
    <w:multiLevelType w:val="hybridMultilevel"/>
    <w:tmpl w:val="4E6AC8A2"/>
    <w:lvl w:ilvl="0" w:tplc="44049EE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29A14DA9"/>
    <w:multiLevelType w:val="hybridMultilevel"/>
    <w:tmpl w:val="BDDC5310"/>
    <w:lvl w:ilvl="0" w:tplc="D1DEC95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2E314BE3"/>
    <w:multiLevelType w:val="hybridMultilevel"/>
    <w:tmpl w:val="6F36F3FA"/>
    <w:lvl w:ilvl="0" w:tplc="18026E42">
      <w:start w:val="3"/>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15:restartNumberingAfterBreak="0">
    <w:nsid w:val="302C4056"/>
    <w:multiLevelType w:val="hybridMultilevel"/>
    <w:tmpl w:val="FFEA7BA2"/>
    <w:lvl w:ilvl="0" w:tplc="F124A1A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35B81F4C"/>
    <w:multiLevelType w:val="hybridMultilevel"/>
    <w:tmpl w:val="A20E77A6"/>
    <w:lvl w:ilvl="0" w:tplc="38E8A878">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36C57304"/>
    <w:multiLevelType w:val="hybridMultilevel"/>
    <w:tmpl w:val="48BE3224"/>
    <w:lvl w:ilvl="0" w:tplc="A134D21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37143BAA"/>
    <w:multiLevelType w:val="hybridMultilevel"/>
    <w:tmpl w:val="651AFF78"/>
    <w:lvl w:ilvl="0" w:tplc="27BA76F2">
      <w:start w:val="1"/>
      <w:numFmt w:val="bullet"/>
      <w:lvlText w:val=""/>
      <w:lvlJc w:val="left"/>
      <w:pPr>
        <w:tabs>
          <w:tab w:val="num" w:pos="720"/>
        </w:tabs>
        <w:ind w:left="720" w:hanging="360"/>
      </w:pPr>
      <w:rPr>
        <w:rFonts w:ascii="Wingdings" w:hAnsi="Wingdings" w:hint="default"/>
      </w:rPr>
    </w:lvl>
    <w:lvl w:ilvl="1" w:tplc="AF68DE08" w:tentative="1">
      <w:start w:val="1"/>
      <w:numFmt w:val="bullet"/>
      <w:lvlText w:val=""/>
      <w:lvlJc w:val="left"/>
      <w:pPr>
        <w:tabs>
          <w:tab w:val="num" w:pos="1440"/>
        </w:tabs>
        <w:ind w:left="1440" w:hanging="360"/>
      </w:pPr>
      <w:rPr>
        <w:rFonts w:ascii="Wingdings" w:hAnsi="Wingdings" w:hint="default"/>
      </w:rPr>
    </w:lvl>
    <w:lvl w:ilvl="2" w:tplc="539610DA" w:tentative="1">
      <w:start w:val="1"/>
      <w:numFmt w:val="bullet"/>
      <w:lvlText w:val=""/>
      <w:lvlJc w:val="left"/>
      <w:pPr>
        <w:tabs>
          <w:tab w:val="num" w:pos="2160"/>
        </w:tabs>
        <w:ind w:left="2160" w:hanging="360"/>
      </w:pPr>
      <w:rPr>
        <w:rFonts w:ascii="Wingdings" w:hAnsi="Wingdings" w:hint="default"/>
      </w:rPr>
    </w:lvl>
    <w:lvl w:ilvl="3" w:tplc="D0F84318" w:tentative="1">
      <w:start w:val="1"/>
      <w:numFmt w:val="bullet"/>
      <w:lvlText w:val=""/>
      <w:lvlJc w:val="left"/>
      <w:pPr>
        <w:tabs>
          <w:tab w:val="num" w:pos="2880"/>
        </w:tabs>
        <w:ind w:left="2880" w:hanging="360"/>
      </w:pPr>
      <w:rPr>
        <w:rFonts w:ascii="Wingdings" w:hAnsi="Wingdings" w:hint="default"/>
      </w:rPr>
    </w:lvl>
    <w:lvl w:ilvl="4" w:tplc="80F4824E" w:tentative="1">
      <w:start w:val="1"/>
      <w:numFmt w:val="bullet"/>
      <w:lvlText w:val=""/>
      <w:lvlJc w:val="left"/>
      <w:pPr>
        <w:tabs>
          <w:tab w:val="num" w:pos="3600"/>
        </w:tabs>
        <w:ind w:left="3600" w:hanging="360"/>
      </w:pPr>
      <w:rPr>
        <w:rFonts w:ascii="Wingdings" w:hAnsi="Wingdings" w:hint="default"/>
      </w:rPr>
    </w:lvl>
    <w:lvl w:ilvl="5" w:tplc="667283AE" w:tentative="1">
      <w:start w:val="1"/>
      <w:numFmt w:val="bullet"/>
      <w:lvlText w:val=""/>
      <w:lvlJc w:val="left"/>
      <w:pPr>
        <w:tabs>
          <w:tab w:val="num" w:pos="4320"/>
        </w:tabs>
        <w:ind w:left="4320" w:hanging="360"/>
      </w:pPr>
      <w:rPr>
        <w:rFonts w:ascii="Wingdings" w:hAnsi="Wingdings" w:hint="default"/>
      </w:rPr>
    </w:lvl>
    <w:lvl w:ilvl="6" w:tplc="382C5AFE" w:tentative="1">
      <w:start w:val="1"/>
      <w:numFmt w:val="bullet"/>
      <w:lvlText w:val=""/>
      <w:lvlJc w:val="left"/>
      <w:pPr>
        <w:tabs>
          <w:tab w:val="num" w:pos="5040"/>
        </w:tabs>
        <w:ind w:left="5040" w:hanging="360"/>
      </w:pPr>
      <w:rPr>
        <w:rFonts w:ascii="Wingdings" w:hAnsi="Wingdings" w:hint="default"/>
      </w:rPr>
    </w:lvl>
    <w:lvl w:ilvl="7" w:tplc="323EED6C" w:tentative="1">
      <w:start w:val="1"/>
      <w:numFmt w:val="bullet"/>
      <w:lvlText w:val=""/>
      <w:lvlJc w:val="left"/>
      <w:pPr>
        <w:tabs>
          <w:tab w:val="num" w:pos="5760"/>
        </w:tabs>
        <w:ind w:left="5760" w:hanging="360"/>
      </w:pPr>
      <w:rPr>
        <w:rFonts w:ascii="Wingdings" w:hAnsi="Wingdings" w:hint="default"/>
      </w:rPr>
    </w:lvl>
    <w:lvl w:ilvl="8" w:tplc="E1224EFE"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1BA35C9"/>
    <w:multiLevelType w:val="hybridMultilevel"/>
    <w:tmpl w:val="D0EEDF78"/>
    <w:lvl w:ilvl="0" w:tplc="FC9A25F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15:restartNumberingAfterBreak="0">
    <w:nsid w:val="43CD4309"/>
    <w:multiLevelType w:val="hybridMultilevel"/>
    <w:tmpl w:val="1C52D30E"/>
    <w:lvl w:ilvl="0" w:tplc="1B4C8EBA">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8" w15:restartNumberingAfterBreak="0">
    <w:nsid w:val="447751A3"/>
    <w:multiLevelType w:val="hybridMultilevel"/>
    <w:tmpl w:val="5D0AE01C"/>
    <w:lvl w:ilvl="0" w:tplc="8962129C">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9" w15:restartNumberingAfterBreak="0">
    <w:nsid w:val="4560296E"/>
    <w:multiLevelType w:val="hybridMultilevel"/>
    <w:tmpl w:val="5FE076CA"/>
    <w:lvl w:ilvl="0" w:tplc="0D2CA22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15:restartNumberingAfterBreak="0">
    <w:nsid w:val="46446A93"/>
    <w:multiLevelType w:val="hybridMultilevel"/>
    <w:tmpl w:val="B6BA6F58"/>
    <w:lvl w:ilvl="0" w:tplc="157699B2">
      <w:start w:val="1"/>
      <w:numFmt w:val="decimal"/>
      <w:lvlText w:val="%1．"/>
      <w:lvlJc w:val="left"/>
      <w:pPr>
        <w:tabs>
          <w:tab w:val="num" w:pos="360"/>
        </w:tabs>
        <w:ind w:left="227" w:hanging="227"/>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6F3280C"/>
    <w:multiLevelType w:val="hybridMultilevel"/>
    <w:tmpl w:val="FAFC298E"/>
    <w:lvl w:ilvl="0" w:tplc="E572CB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95D2B59"/>
    <w:multiLevelType w:val="hybridMultilevel"/>
    <w:tmpl w:val="0B7E4DC4"/>
    <w:lvl w:ilvl="0" w:tplc="6B065C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2037BB"/>
    <w:multiLevelType w:val="hybridMultilevel"/>
    <w:tmpl w:val="133659FA"/>
    <w:lvl w:ilvl="0" w:tplc="A2365C4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5086720F"/>
    <w:multiLevelType w:val="hybridMultilevel"/>
    <w:tmpl w:val="A8461A4C"/>
    <w:lvl w:ilvl="0" w:tplc="D02E0A84">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55974D98"/>
    <w:multiLevelType w:val="hybridMultilevel"/>
    <w:tmpl w:val="4EC67C8C"/>
    <w:lvl w:ilvl="0" w:tplc="5C56A60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57075F72"/>
    <w:multiLevelType w:val="hybridMultilevel"/>
    <w:tmpl w:val="A1D88C9C"/>
    <w:lvl w:ilvl="0" w:tplc="A79802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ACF7483"/>
    <w:multiLevelType w:val="hybridMultilevel"/>
    <w:tmpl w:val="2160D892"/>
    <w:lvl w:ilvl="0" w:tplc="AF7E243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15:restartNumberingAfterBreak="0">
    <w:nsid w:val="5BB32F18"/>
    <w:multiLevelType w:val="hybridMultilevel"/>
    <w:tmpl w:val="C9A2E840"/>
    <w:lvl w:ilvl="0" w:tplc="584E178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9" w15:restartNumberingAfterBreak="0">
    <w:nsid w:val="5E5938AF"/>
    <w:multiLevelType w:val="hybridMultilevel"/>
    <w:tmpl w:val="8638BA06"/>
    <w:lvl w:ilvl="0" w:tplc="CED6A5D0">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30" w15:restartNumberingAfterBreak="0">
    <w:nsid w:val="5EFB7D02"/>
    <w:multiLevelType w:val="hybridMultilevel"/>
    <w:tmpl w:val="1B26F0D6"/>
    <w:lvl w:ilvl="0" w:tplc="4F9441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8043B9E"/>
    <w:multiLevelType w:val="hybridMultilevel"/>
    <w:tmpl w:val="07ACD1F0"/>
    <w:lvl w:ilvl="0" w:tplc="42AE8D6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15:restartNumberingAfterBreak="0">
    <w:nsid w:val="6A341510"/>
    <w:multiLevelType w:val="hybridMultilevel"/>
    <w:tmpl w:val="3E84B3A2"/>
    <w:lvl w:ilvl="0" w:tplc="188633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B003597"/>
    <w:multiLevelType w:val="hybridMultilevel"/>
    <w:tmpl w:val="4A2876B4"/>
    <w:lvl w:ilvl="0" w:tplc="71F65F5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4" w15:restartNumberingAfterBreak="0">
    <w:nsid w:val="6BA015D0"/>
    <w:multiLevelType w:val="hybridMultilevel"/>
    <w:tmpl w:val="47481200"/>
    <w:lvl w:ilvl="0" w:tplc="0B622F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5" w15:restartNumberingAfterBreak="0">
    <w:nsid w:val="6DBC1736"/>
    <w:multiLevelType w:val="hybridMultilevel"/>
    <w:tmpl w:val="95C8C85A"/>
    <w:lvl w:ilvl="0" w:tplc="FA6452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0456746"/>
    <w:multiLevelType w:val="hybridMultilevel"/>
    <w:tmpl w:val="86CCAAEE"/>
    <w:lvl w:ilvl="0" w:tplc="FEE8C89C">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37" w15:restartNumberingAfterBreak="0">
    <w:nsid w:val="71800ED1"/>
    <w:multiLevelType w:val="hybridMultilevel"/>
    <w:tmpl w:val="60B43AC6"/>
    <w:lvl w:ilvl="0" w:tplc="EBD023A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8" w15:restartNumberingAfterBreak="0">
    <w:nsid w:val="72737C01"/>
    <w:multiLevelType w:val="hybridMultilevel"/>
    <w:tmpl w:val="4044FEFA"/>
    <w:lvl w:ilvl="0" w:tplc="244CF3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4065DF8"/>
    <w:multiLevelType w:val="hybridMultilevel"/>
    <w:tmpl w:val="3ADEDE76"/>
    <w:lvl w:ilvl="0" w:tplc="843A2A6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40F40BA"/>
    <w:multiLevelType w:val="hybridMultilevel"/>
    <w:tmpl w:val="7570A490"/>
    <w:lvl w:ilvl="0" w:tplc="5EF69B1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1" w15:restartNumberingAfterBreak="0">
    <w:nsid w:val="743D1488"/>
    <w:multiLevelType w:val="hybridMultilevel"/>
    <w:tmpl w:val="3342B3F8"/>
    <w:lvl w:ilvl="0" w:tplc="951026F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2" w15:restartNumberingAfterBreak="0">
    <w:nsid w:val="7501074B"/>
    <w:multiLevelType w:val="hybridMultilevel"/>
    <w:tmpl w:val="5E8A5698"/>
    <w:lvl w:ilvl="0" w:tplc="48FA0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55768B1"/>
    <w:multiLevelType w:val="hybridMultilevel"/>
    <w:tmpl w:val="7404504E"/>
    <w:lvl w:ilvl="0" w:tplc="C89C9ECC">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4" w15:restartNumberingAfterBreak="0">
    <w:nsid w:val="77B07150"/>
    <w:multiLevelType w:val="hybridMultilevel"/>
    <w:tmpl w:val="29CAB6EA"/>
    <w:lvl w:ilvl="0" w:tplc="DCCAB6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95D3C49"/>
    <w:multiLevelType w:val="hybridMultilevel"/>
    <w:tmpl w:val="297E374A"/>
    <w:lvl w:ilvl="0" w:tplc="00BC8EA8">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46" w15:restartNumberingAfterBreak="0">
    <w:nsid w:val="7AB12411"/>
    <w:multiLevelType w:val="hybridMultilevel"/>
    <w:tmpl w:val="A2485704"/>
    <w:lvl w:ilvl="0" w:tplc="1AA0B126">
      <w:start w:val="1"/>
      <w:numFmt w:val="decimal"/>
      <w:lvlText w:val="（%1）"/>
      <w:lvlJc w:val="left"/>
      <w:pPr>
        <w:ind w:left="1172" w:hanging="72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47" w15:restartNumberingAfterBreak="0">
    <w:nsid w:val="7C550EBB"/>
    <w:multiLevelType w:val="hybridMultilevel"/>
    <w:tmpl w:val="73E6A91E"/>
    <w:lvl w:ilvl="0" w:tplc="5328A1B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8" w15:restartNumberingAfterBreak="0">
    <w:nsid w:val="7E235B68"/>
    <w:multiLevelType w:val="hybridMultilevel"/>
    <w:tmpl w:val="C45A3298"/>
    <w:lvl w:ilvl="0" w:tplc="A3AA25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5"/>
  </w:num>
  <w:num w:numId="2">
    <w:abstractNumId w:val="44"/>
  </w:num>
  <w:num w:numId="3">
    <w:abstractNumId w:val="2"/>
  </w:num>
  <w:num w:numId="4">
    <w:abstractNumId w:val="33"/>
  </w:num>
  <w:num w:numId="5">
    <w:abstractNumId w:val="39"/>
  </w:num>
  <w:num w:numId="6">
    <w:abstractNumId w:val="24"/>
  </w:num>
  <w:num w:numId="7">
    <w:abstractNumId w:val="26"/>
  </w:num>
  <w:num w:numId="8">
    <w:abstractNumId w:val="18"/>
  </w:num>
  <w:num w:numId="9">
    <w:abstractNumId w:val="38"/>
  </w:num>
  <w:num w:numId="10">
    <w:abstractNumId w:val="10"/>
  </w:num>
  <w:num w:numId="11">
    <w:abstractNumId w:val="29"/>
  </w:num>
  <w:num w:numId="12">
    <w:abstractNumId w:val="22"/>
  </w:num>
  <w:num w:numId="13">
    <w:abstractNumId w:val="19"/>
  </w:num>
  <w:num w:numId="14">
    <w:abstractNumId w:val="3"/>
  </w:num>
  <w:num w:numId="15">
    <w:abstractNumId w:val="5"/>
  </w:num>
  <w:num w:numId="16">
    <w:abstractNumId w:val="37"/>
  </w:num>
  <w:num w:numId="17">
    <w:abstractNumId w:val="27"/>
  </w:num>
  <w:num w:numId="18">
    <w:abstractNumId w:val="42"/>
  </w:num>
  <w:num w:numId="19">
    <w:abstractNumId w:val="41"/>
  </w:num>
  <w:num w:numId="20">
    <w:abstractNumId w:val="11"/>
  </w:num>
  <w:num w:numId="21">
    <w:abstractNumId w:val="43"/>
  </w:num>
  <w:num w:numId="22">
    <w:abstractNumId w:val="36"/>
  </w:num>
  <w:num w:numId="23">
    <w:abstractNumId w:val="13"/>
  </w:num>
  <w:num w:numId="24">
    <w:abstractNumId w:val="40"/>
  </w:num>
  <w:num w:numId="25">
    <w:abstractNumId w:val="6"/>
  </w:num>
  <w:num w:numId="26">
    <w:abstractNumId w:val="34"/>
  </w:num>
  <w:num w:numId="27">
    <w:abstractNumId w:val="1"/>
  </w:num>
  <w:num w:numId="28">
    <w:abstractNumId w:val="9"/>
  </w:num>
  <w:num w:numId="29">
    <w:abstractNumId w:val="32"/>
  </w:num>
  <w:num w:numId="30">
    <w:abstractNumId w:val="48"/>
  </w:num>
  <w:num w:numId="31">
    <w:abstractNumId w:val="35"/>
  </w:num>
  <w:num w:numId="32">
    <w:abstractNumId w:val="0"/>
  </w:num>
  <w:num w:numId="33">
    <w:abstractNumId w:val="21"/>
  </w:num>
  <w:num w:numId="34">
    <w:abstractNumId w:val="16"/>
  </w:num>
  <w:num w:numId="35">
    <w:abstractNumId w:val="15"/>
  </w:num>
  <w:num w:numId="36">
    <w:abstractNumId w:val="30"/>
  </w:num>
  <w:num w:numId="37">
    <w:abstractNumId w:val="46"/>
  </w:num>
  <w:num w:numId="38">
    <w:abstractNumId w:val="4"/>
  </w:num>
  <w:num w:numId="39">
    <w:abstractNumId w:val="47"/>
  </w:num>
  <w:num w:numId="40">
    <w:abstractNumId w:val="17"/>
  </w:num>
  <w:num w:numId="41">
    <w:abstractNumId w:val="14"/>
  </w:num>
  <w:num w:numId="42">
    <w:abstractNumId w:val="7"/>
  </w:num>
  <w:num w:numId="43">
    <w:abstractNumId w:val="20"/>
  </w:num>
  <w:num w:numId="44">
    <w:abstractNumId w:val="25"/>
  </w:num>
  <w:num w:numId="45">
    <w:abstractNumId w:val="28"/>
  </w:num>
  <w:num w:numId="46">
    <w:abstractNumId w:val="23"/>
  </w:num>
  <w:num w:numId="47">
    <w:abstractNumId w:val="12"/>
  </w:num>
  <w:num w:numId="48">
    <w:abstractNumId w:val="8"/>
  </w:num>
  <w:num w:numId="4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hideSpellingErrors/>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F5E"/>
    <w:rsid w:val="00000122"/>
    <w:rsid w:val="00000936"/>
    <w:rsid w:val="00007E5A"/>
    <w:rsid w:val="00012D8F"/>
    <w:rsid w:val="00015F7A"/>
    <w:rsid w:val="0001687A"/>
    <w:rsid w:val="0002094E"/>
    <w:rsid w:val="0002371F"/>
    <w:rsid w:val="000254FF"/>
    <w:rsid w:val="00026841"/>
    <w:rsid w:val="0003104E"/>
    <w:rsid w:val="0003526A"/>
    <w:rsid w:val="00035A24"/>
    <w:rsid w:val="00036E8A"/>
    <w:rsid w:val="0005039E"/>
    <w:rsid w:val="00052D2F"/>
    <w:rsid w:val="00055035"/>
    <w:rsid w:val="00061A18"/>
    <w:rsid w:val="00067F3B"/>
    <w:rsid w:val="000701B2"/>
    <w:rsid w:val="000728F4"/>
    <w:rsid w:val="000768E4"/>
    <w:rsid w:val="00084FE8"/>
    <w:rsid w:val="00095312"/>
    <w:rsid w:val="00095F3C"/>
    <w:rsid w:val="000963E9"/>
    <w:rsid w:val="00097078"/>
    <w:rsid w:val="000A25C6"/>
    <w:rsid w:val="000A3709"/>
    <w:rsid w:val="000A4368"/>
    <w:rsid w:val="000A4EBD"/>
    <w:rsid w:val="000A5036"/>
    <w:rsid w:val="000B26B1"/>
    <w:rsid w:val="000B5DD6"/>
    <w:rsid w:val="000B6429"/>
    <w:rsid w:val="000B6A70"/>
    <w:rsid w:val="000C0DBC"/>
    <w:rsid w:val="000D0AF0"/>
    <w:rsid w:val="000D209F"/>
    <w:rsid w:val="000D3ECC"/>
    <w:rsid w:val="000D7BC8"/>
    <w:rsid w:val="000E0EBD"/>
    <w:rsid w:val="000E2DA2"/>
    <w:rsid w:val="000E4F15"/>
    <w:rsid w:val="000E53F0"/>
    <w:rsid w:val="000E5843"/>
    <w:rsid w:val="001007AC"/>
    <w:rsid w:val="00102B5E"/>
    <w:rsid w:val="001060C6"/>
    <w:rsid w:val="0010739C"/>
    <w:rsid w:val="00107A48"/>
    <w:rsid w:val="001106FF"/>
    <w:rsid w:val="00111D16"/>
    <w:rsid w:val="00112AC5"/>
    <w:rsid w:val="00117DFC"/>
    <w:rsid w:val="001273E6"/>
    <w:rsid w:val="00127578"/>
    <w:rsid w:val="00135080"/>
    <w:rsid w:val="0013540B"/>
    <w:rsid w:val="00141037"/>
    <w:rsid w:val="0014553B"/>
    <w:rsid w:val="00145E96"/>
    <w:rsid w:val="00151685"/>
    <w:rsid w:val="0016007F"/>
    <w:rsid w:val="00165E63"/>
    <w:rsid w:val="00167218"/>
    <w:rsid w:val="00167700"/>
    <w:rsid w:val="00180A8F"/>
    <w:rsid w:val="00181F8E"/>
    <w:rsid w:val="00183CB2"/>
    <w:rsid w:val="00190986"/>
    <w:rsid w:val="0019145F"/>
    <w:rsid w:val="0019484F"/>
    <w:rsid w:val="00197205"/>
    <w:rsid w:val="001972C4"/>
    <w:rsid w:val="001979A7"/>
    <w:rsid w:val="001A1D05"/>
    <w:rsid w:val="001B05A0"/>
    <w:rsid w:val="001B130A"/>
    <w:rsid w:val="001B26F8"/>
    <w:rsid w:val="001B5315"/>
    <w:rsid w:val="001C1D7A"/>
    <w:rsid w:val="001C297E"/>
    <w:rsid w:val="001C44C7"/>
    <w:rsid w:val="001C50F9"/>
    <w:rsid w:val="001D04DB"/>
    <w:rsid w:val="001D1637"/>
    <w:rsid w:val="001E1135"/>
    <w:rsid w:val="001E2CB1"/>
    <w:rsid w:val="001F086D"/>
    <w:rsid w:val="001F1031"/>
    <w:rsid w:val="001F6D60"/>
    <w:rsid w:val="001F7AF7"/>
    <w:rsid w:val="00207182"/>
    <w:rsid w:val="00216F13"/>
    <w:rsid w:val="002224BF"/>
    <w:rsid w:val="0022708F"/>
    <w:rsid w:val="0023681D"/>
    <w:rsid w:val="00237A19"/>
    <w:rsid w:val="0024764B"/>
    <w:rsid w:val="0025118F"/>
    <w:rsid w:val="002532CA"/>
    <w:rsid w:val="00254A0B"/>
    <w:rsid w:val="00260087"/>
    <w:rsid w:val="00260722"/>
    <w:rsid w:val="00261480"/>
    <w:rsid w:val="00262717"/>
    <w:rsid w:val="00263374"/>
    <w:rsid w:val="0026417D"/>
    <w:rsid w:val="002641ED"/>
    <w:rsid w:val="00276F0B"/>
    <w:rsid w:val="00282139"/>
    <w:rsid w:val="00285126"/>
    <w:rsid w:val="00285274"/>
    <w:rsid w:val="00290134"/>
    <w:rsid w:val="002912A1"/>
    <w:rsid w:val="00295827"/>
    <w:rsid w:val="002A6321"/>
    <w:rsid w:val="002B0703"/>
    <w:rsid w:val="002B306E"/>
    <w:rsid w:val="002B3490"/>
    <w:rsid w:val="002B3AFE"/>
    <w:rsid w:val="002C6B2D"/>
    <w:rsid w:val="002D2FB0"/>
    <w:rsid w:val="002D43F4"/>
    <w:rsid w:val="002E1C6B"/>
    <w:rsid w:val="002E25E2"/>
    <w:rsid w:val="002E2C40"/>
    <w:rsid w:val="002E6100"/>
    <w:rsid w:val="002F2B3A"/>
    <w:rsid w:val="002F6420"/>
    <w:rsid w:val="003046D1"/>
    <w:rsid w:val="00311972"/>
    <w:rsid w:val="00321308"/>
    <w:rsid w:val="00322F5E"/>
    <w:rsid w:val="00324D2F"/>
    <w:rsid w:val="00331A75"/>
    <w:rsid w:val="00331ED4"/>
    <w:rsid w:val="003405CE"/>
    <w:rsid w:val="0034213F"/>
    <w:rsid w:val="003430A7"/>
    <w:rsid w:val="00347FD1"/>
    <w:rsid w:val="00362B2A"/>
    <w:rsid w:val="00363D49"/>
    <w:rsid w:val="003709CC"/>
    <w:rsid w:val="0037295E"/>
    <w:rsid w:val="0037486E"/>
    <w:rsid w:val="003818AE"/>
    <w:rsid w:val="00383C61"/>
    <w:rsid w:val="003865BF"/>
    <w:rsid w:val="003918C6"/>
    <w:rsid w:val="00393FBA"/>
    <w:rsid w:val="00395F0D"/>
    <w:rsid w:val="00396E27"/>
    <w:rsid w:val="003A4F9A"/>
    <w:rsid w:val="003B6016"/>
    <w:rsid w:val="003B6438"/>
    <w:rsid w:val="003B76D0"/>
    <w:rsid w:val="003C2DDE"/>
    <w:rsid w:val="003C68AD"/>
    <w:rsid w:val="003D1B39"/>
    <w:rsid w:val="003D2E3E"/>
    <w:rsid w:val="003D4FFE"/>
    <w:rsid w:val="003F3811"/>
    <w:rsid w:val="003F6181"/>
    <w:rsid w:val="003F660C"/>
    <w:rsid w:val="004026E7"/>
    <w:rsid w:val="00402DC4"/>
    <w:rsid w:val="00405B9D"/>
    <w:rsid w:val="00405E6B"/>
    <w:rsid w:val="004074F7"/>
    <w:rsid w:val="00412A0B"/>
    <w:rsid w:val="00417673"/>
    <w:rsid w:val="00420FA6"/>
    <w:rsid w:val="00422F6C"/>
    <w:rsid w:val="00431E4E"/>
    <w:rsid w:val="00434411"/>
    <w:rsid w:val="004427CE"/>
    <w:rsid w:val="004511F2"/>
    <w:rsid w:val="00461253"/>
    <w:rsid w:val="00465C91"/>
    <w:rsid w:val="00466C1E"/>
    <w:rsid w:val="00473830"/>
    <w:rsid w:val="00476B17"/>
    <w:rsid w:val="0048175C"/>
    <w:rsid w:val="004825EB"/>
    <w:rsid w:val="004851D9"/>
    <w:rsid w:val="004859F1"/>
    <w:rsid w:val="00491B54"/>
    <w:rsid w:val="004928EC"/>
    <w:rsid w:val="004965CA"/>
    <w:rsid w:val="00497451"/>
    <w:rsid w:val="00497F14"/>
    <w:rsid w:val="004A1C19"/>
    <w:rsid w:val="004A4F9A"/>
    <w:rsid w:val="004B0342"/>
    <w:rsid w:val="004B0783"/>
    <w:rsid w:val="004C7EB4"/>
    <w:rsid w:val="004D203D"/>
    <w:rsid w:val="004E1664"/>
    <w:rsid w:val="004E2AD3"/>
    <w:rsid w:val="004F4819"/>
    <w:rsid w:val="004F7376"/>
    <w:rsid w:val="004F7B48"/>
    <w:rsid w:val="005006BE"/>
    <w:rsid w:val="00504400"/>
    <w:rsid w:val="00505423"/>
    <w:rsid w:val="00516B36"/>
    <w:rsid w:val="00520E5D"/>
    <w:rsid w:val="00524AC6"/>
    <w:rsid w:val="00525F41"/>
    <w:rsid w:val="00527F60"/>
    <w:rsid w:val="00532FF0"/>
    <w:rsid w:val="0053755F"/>
    <w:rsid w:val="00540D78"/>
    <w:rsid w:val="00543F7B"/>
    <w:rsid w:val="005441A7"/>
    <w:rsid w:val="0054543A"/>
    <w:rsid w:val="00546FCC"/>
    <w:rsid w:val="0054710B"/>
    <w:rsid w:val="00551603"/>
    <w:rsid w:val="005535F6"/>
    <w:rsid w:val="00553C8B"/>
    <w:rsid w:val="00553F84"/>
    <w:rsid w:val="00554EAD"/>
    <w:rsid w:val="00562CAA"/>
    <w:rsid w:val="0056361B"/>
    <w:rsid w:val="0056617F"/>
    <w:rsid w:val="00571371"/>
    <w:rsid w:val="005714D1"/>
    <w:rsid w:val="005739C8"/>
    <w:rsid w:val="005743EC"/>
    <w:rsid w:val="005801DF"/>
    <w:rsid w:val="00581798"/>
    <w:rsid w:val="00582404"/>
    <w:rsid w:val="00590F4B"/>
    <w:rsid w:val="005915E0"/>
    <w:rsid w:val="00594C7E"/>
    <w:rsid w:val="005A78FA"/>
    <w:rsid w:val="005B1D1B"/>
    <w:rsid w:val="005B2BB3"/>
    <w:rsid w:val="005B49C8"/>
    <w:rsid w:val="005B70BD"/>
    <w:rsid w:val="005C3B17"/>
    <w:rsid w:val="005C5FD2"/>
    <w:rsid w:val="005C7040"/>
    <w:rsid w:val="005C7AF6"/>
    <w:rsid w:val="005D0D94"/>
    <w:rsid w:val="005D39D7"/>
    <w:rsid w:val="005D4544"/>
    <w:rsid w:val="005E04A7"/>
    <w:rsid w:val="005E486A"/>
    <w:rsid w:val="005F2688"/>
    <w:rsid w:val="005F3647"/>
    <w:rsid w:val="005F5570"/>
    <w:rsid w:val="005F61B0"/>
    <w:rsid w:val="005F61F9"/>
    <w:rsid w:val="0060539E"/>
    <w:rsid w:val="00610FB4"/>
    <w:rsid w:val="0061218A"/>
    <w:rsid w:val="00614D22"/>
    <w:rsid w:val="00615E0C"/>
    <w:rsid w:val="00633657"/>
    <w:rsid w:val="006354F7"/>
    <w:rsid w:val="00644F79"/>
    <w:rsid w:val="00645842"/>
    <w:rsid w:val="00651C87"/>
    <w:rsid w:val="006542C9"/>
    <w:rsid w:val="00664DC5"/>
    <w:rsid w:val="006751CF"/>
    <w:rsid w:val="00686B21"/>
    <w:rsid w:val="00690323"/>
    <w:rsid w:val="006A2125"/>
    <w:rsid w:val="006A21DB"/>
    <w:rsid w:val="006A6CBD"/>
    <w:rsid w:val="006B18EE"/>
    <w:rsid w:val="006B3384"/>
    <w:rsid w:val="006B703A"/>
    <w:rsid w:val="006D4FAF"/>
    <w:rsid w:val="006D5440"/>
    <w:rsid w:val="006D7707"/>
    <w:rsid w:val="006E12EA"/>
    <w:rsid w:val="006E136D"/>
    <w:rsid w:val="006E3B23"/>
    <w:rsid w:val="006E49A6"/>
    <w:rsid w:val="007013EC"/>
    <w:rsid w:val="00707393"/>
    <w:rsid w:val="0071248A"/>
    <w:rsid w:val="00715F04"/>
    <w:rsid w:val="00723FF9"/>
    <w:rsid w:val="007263F7"/>
    <w:rsid w:val="0073238D"/>
    <w:rsid w:val="007344AF"/>
    <w:rsid w:val="00735993"/>
    <w:rsid w:val="00744833"/>
    <w:rsid w:val="00751DC0"/>
    <w:rsid w:val="00756818"/>
    <w:rsid w:val="00782C47"/>
    <w:rsid w:val="0079142A"/>
    <w:rsid w:val="00794339"/>
    <w:rsid w:val="007A2768"/>
    <w:rsid w:val="007A48BE"/>
    <w:rsid w:val="007B23F7"/>
    <w:rsid w:val="007B3577"/>
    <w:rsid w:val="007B491C"/>
    <w:rsid w:val="007B6A73"/>
    <w:rsid w:val="007B788A"/>
    <w:rsid w:val="007C1018"/>
    <w:rsid w:val="007C14C2"/>
    <w:rsid w:val="007C5579"/>
    <w:rsid w:val="007D7DCC"/>
    <w:rsid w:val="007E0E95"/>
    <w:rsid w:val="007E124B"/>
    <w:rsid w:val="007E2361"/>
    <w:rsid w:val="007E2783"/>
    <w:rsid w:val="007E2AE2"/>
    <w:rsid w:val="007E4059"/>
    <w:rsid w:val="00801543"/>
    <w:rsid w:val="00801EFF"/>
    <w:rsid w:val="00803FF7"/>
    <w:rsid w:val="00810AD6"/>
    <w:rsid w:val="00815B43"/>
    <w:rsid w:val="00817919"/>
    <w:rsid w:val="008179E9"/>
    <w:rsid w:val="008239FF"/>
    <w:rsid w:val="00823C43"/>
    <w:rsid w:val="00832601"/>
    <w:rsid w:val="008362B1"/>
    <w:rsid w:val="00840475"/>
    <w:rsid w:val="00841C45"/>
    <w:rsid w:val="00845674"/>
    <w:rsid w:val="00851DA8"/>
    <w:rsid w:val="00861156"/>
    <w:rsid w:val="008705BB"/>
    <w:rsid w:val="00875B53"/>
    <w:rsid w:val="00877301"/>
    <w:rsid w:val="0088596D"/>
    <w:rsid w:val="008872F1"/>
    <w:rsid w:val="00892179"/>
    <w:rsid w:val="008947DC"/>
    <w:rsid w:val="00896C4C"/>
    <w:rsid w:val="00897947"/>
    <w:rsid w:val="008A3486"/>
    <w:rsid w:val="008A6E22"/>
    <w:rsid w:val="008A7A44"/>
    <w:rsid w:val="008B16B6"/>
    <w:rsid w:val="008B4C6A"/>
    <w:rsid w:val="008C3641"/>
    <w:rsid w:val="008C6492"/>
    <w:rsid w:val="008D37AC"/>
    <w:rsid w:val="008E0846"/>
    <w:rsid w:val="008E19F4"/>
    <w:rsid w:val="008E2F1A"/>
    <w:rsid w:val="008E56A7"/>
    <w:rsid w:val="008E7201"/>
    <w:rsid w:val="008E774F"/>
    <w:rsid w:val="008F36C4"/>
    <w:rsid w:val="00900D6E"/>
    <w:rsid w:val="0090467B"/>
    <w:rsid w:val="009064C6"/>
    <w:rsid w:val="00906727"/>
    <w:rsid w:val="00907314"/>
    <w:rsid w:val="009129B0"/>
    <w:rsid w:val="00920186"/>
    <w:rsid w:val="00920C36"/>
    <w:rsid w:val="009224F9"/>
    <w:rsid w:val="00933467"/>
    <w:rsid w:val="0093506F"/>
    <w:rsid w:val="00937C46"/>
    <w:rsid w:val="00946881"/>
    <w:rsid w:val="00950AC7"/>
    <w:rsid w:val="009567A1"/>
    <w:rsid w:val="0095770E"/>
    <w:rsid w:val="00962FAF"/>
    <w:rsid w:val="00965A23"/>
    <w:rsid w:val="0096600D"/>
    <w:rsid w:val="00966251"/>
    <w:rsid w:val="0096709F"/>
    <w:rsid w:val="009771E5"/>
    <w:rsid w:val="00980AC5"/>
    <w:rsid w:val="00983AEF"/>
    <w:rsid w:val="009859DE"/>
    <w:rsid w:val="0098706B"/>
    <w:rsid w:val="00991179"/>
    <w:rsid w:val="009912B8"/>
    <w:rsid w:val="00991E3B"/>
    <w:rsid w:val="009940FD"/>
    <w:rsid w:val="00997787"/>
    <w:rsid w:val="009A51BD"/>
    <w:rsid w:val="009B0260"/>
    <w:rsid w:val="009B289E"/>
    <w:rsid w:val="009B338C"/>
    <w:rsid w:val="009B611B"/>
    <w:rsid w:val="009B68D6"/>
    <w:rsid w:val="009C0ADF"/>
    <w:rsid w:val="009C22CD"/>
    <w:rsid w:val="009C7C29"/>
    <w:rsid w:val="009E4056"/>
    <w:rsid w:val="009E4EAD"/>
    <w:rsid w:val="009E5565"/>
    <w:rsid w:val="00A11EC0"/>
    <w:rsid w:val="00A21D17"/>
    <w:rsid w:val="00A2333C"/>
    <w:rsid w:val="00A27200"/>
    <w:rsid w:val="00A27E35"/>
    <w:rsid w:val="00A40181"/>
    <w:rsid w:val="00A439B3"/>
    <w:rsid w:val="00A53818"/>
    <w:rsid w:val="00A55DB2"/>
    <w:rsid w:val="00A55ECA"/>
    <w:rsid w:val="00A5727F"/>
    <w:rsid w:val="00A629A9"/>
    <w:rsid w:val="00A64E82"/>
    <w:rsid w:val="00A66E21"/>
    <w:rsid w:val="00A741D8"/>
    <w:rsid w:val="00A8004C"/>
    <w:rsid w:val="00A8267A"/>
    <w:rsid w:val="00A87799"/>
    <w:rsid w:val="00A87B52"/>
    <w:rsid w:val="00A918C7"/>
    <w:rsid w:val="00A92CBB"/>
    <w:rsid w:val="00AB0F4C"/>
    <w:rsid w:val="00AB2352"/>
    <w:rsid w:val="00AB32F3"/>
    <w:rsid w:val="00AB44CF"/>
    <w:rsid w:val="00AB6114"/>
    <w:rsid w:val="00AB6F4B"/>
    <w:rsid w:val="00AB7631"/>
    <w:rsid w:val="00AB7BA7"/>
    <w:rsid w:val="00AC7B64"/>
    <w:rsid w:val="00AD1423"/>
    <w:rsid w:val="00AD1B02"/>
    <w:rsid w:val="00AD4FEE"/>
    <w:rsid w:val="00AE0E51"/>
    <w:rsid w:val="00AE6518"/>
    <w:rsid w:val="00AF051F"/>
    <w:rsid w:val="00AF24D6"/>
    <w:rsid w:val="00AF3C7B"/>
    <w:rsid w:val="00AF6E71"/>
    <w:rsid w:val="00B024EE"/>
    <w:rsid w:val="00B03DEF"/>
    <w:rsid w:val="00B048BA"/>
    <w:rsid w:val="00B059B7"/>
    <w:rsid w:val="00B10DFF"/>
    <w:rsid w:val="00B121BC"/>
    <w:rsid w:val="00B15D8E"/>
    <w:rsid w:val="00B16F7D"/>
    <w:rsid w:val="00B37795"/>
    <w:rsid w:val="00B40292"/>
    <w:rsid w:val="00B517FC"/>
    <w:rsid w:val="00B5424B"/>
    <w:rsid w:val="00B54616"/>
    <w:rsid w:val="00B56B1F"/>
    <w:rsid w:val="00B57BBF"/>
    <w:rsid w:val="00B63232"/>
    <w:rsid w:val="00B6748D"/>
    <w:rsid w:val="00B7471B"/>
    <w:rsid w:val="00B751C3"/>
    <w:rsid w:val="00B83281"/>
    <w:rsid w:val="00B83565"/>
    <w:rsid w:val="00B915F7"/>
    <w:rsid w:val="00B926E9"/>
    <w:rsid w:val="00B96086"/>
    <w:rsid w:val="00BA32A2"/>
    <w:rsid w:val="00BA7AFB"/>
    <w:rsid w:val="00BB24BD"/>
    <w:rsid w:val="00BB696D"/>
    <w:rsid w:val="00BC79A4"/>
    <w:rsid w:val="00BE3692"/>
    <w:rsid w:val="00BE737E"/>
    <w:rsid w:val="00BF0BA1"/>
    <w:rsid w:val="00BF68EC"/>
    <w:rsid w:val="00C004A7"/>
    <w:rsid w:val="00C01E1A"/>
    <w:rsid w:val="00C029AC"/>
    <w:rsid w:val="00C02C97"/>
    <w:rsid w:val="00C043F1"/>
    <w:rsid w:val="00C06F46"/>
    <w:rsid w:val="00C07947"/>
    <w:rsid w:val="00C12BF1"/>
    <w:rsid w:val="00C12F56"/>
    <w:rsid w:val="00C168CF"/>
    <w:rsid w:val="00C22945"/>
    <w:rsid w:val="00C35120"/>
    <w:rsid w:val="00C532B1"/>
    <w:rsid w:val="00C64D4B"/>
    <w:rsid w:val="00C67C15"/>
    <w:rsid w:val="00C733E9"/>
    <w:rsid w:val="00C76AC9"/>
    <w:rsid w:val="00C76E87"/>
    <w:rsid w:val="00C80F1E"/>
    <w:rsid w:val="00C83580"/>
    <w:rsid w:val="00C85EDC"/>
    <w:rsid w:val="00C86695"/>
    <w:rsid w:val="00C90570"/>
    <w:rsid w:val="00C94B95"/>
    <w:rsid w:val="00CA63FF"/>
    <w:rsid w:val="00CB2251"/>
    <w:rsid w:val="00CE1857"/>
    <w:rsid w:val="00CE2B63"/>
    <w:rsid w:val="00CE4817"/>
    <w:rsid w:val="00CE57BA"/>
    <w:rsid w:val="00CF254D"/>
    <w:rsid w:val="00CF6BC5"/>
    <w:rsid w:val="00D03914"/>
    <w:rsid w:val="00D1275C"/>
    <w:rsid w:val="00D15DA0"/>
    <w:rsid w:val="00D16608"/>
    <w:rsid w:val="00D24BC5"/>
    <w:rsid w:val="00D2768F"/>
    <w:rsid w:val="00D303B3"/>
    <w:rsid w:val="00D37CE8"/>
    <w:rsid w:val="00D42F72"/>
    <w:rsid w:val="00D515A8"/>
    <w:rsid w:val="00D54CBD"/>
    <w:rsid w:val="00D64375"/>
    <w:rsid w:val="00D735A3"/>
    <w:rsid w:val="00D75FEC"/>
    <w:rsid w:val="00D76E6F"/>
    <w:rsid w:val="00D8095E"/>
    <w:rsid w:val="00D813BA"/>
    <w:rsid w:val="00D82484"/>
    <w:rsid w:val="00D85A31"/>
    <w:rsid w:val="00D93672"/>
    <w:rsid w:val="00D9536A"/>
    <w:rsid w:val="00DA3735"/>
    <w:rsid w:val="00DB0DF3"/>
    <w:rsid w:val="00DB4A24"/>
    <w:rsid w:val="00DC1DCF"/>
    <w:rsid w:val="00DD0080"/>
    <w:rsid w:val="00DD2F82"/>
    <w:rsid w:val="00DD3179"/>
    <w:rsid w:val="00DD42B6"/>
    <w:rsid w:val="00DE44B2"/>
    <w:rsid w:val="00DE665F"/>
    <w:rsid w:val="00DE7A91"/>
    <w:rsid w:val="00DF5CEB"/>
    <w:rsid w:val="00DF75BD"/>
    <w:rsid w:val="00E00D65"/>
    <w:rsid w:val="00E0112B"/>
    <w:rsid w:val="00E03126"/>
    <w:rsid w:val="00E05370"/>
    <w:rsid w:val="00E115CB"/>
    <w:rsid w:val="00E1233C"/>
    <w:rsid w:val="00E14880"/>
    <w:rsid w:val="00E226CF"/>
    <w:rsid w:val="00E252DA"/>
    <w:rsid w:val="00E27985"/>
    <w:rsid w:val="00E300D1"/>
    <w:rsid w:val="00E3222E"/>
    <w:rsid w:val="00E40396"/>
    <w:rsid w:val="00E42384"/>
    <w:rsid w:val="00E46712"/>
    <w:rsid w:val="00E543B2"/>
    <w:rsid w:val="00E55F8C"/>
    <w:rsid w:val="00E5733C"/>
    <w:rsid w:val="00E57453"/>
    <w:rsid w:val="00E57A94"/>
    <w:rsid w:val="00E60A7F"/>
    <w:rsid w:val="00E64897"/>
    <w:rsid w:val="00E73E77"/>
    <w:rsid w:val="00E82A1D"/>
    <w:rsid w:val="00E82ABE"/>
    <w:rsid w:val="00E84DF5"/>
    <w:rsid w:val="00E90F77"/>
    <w:rsid w:val="00E95CDD"/>
    <w:rsid w:val="00EA0A43"/>
    <w:rsid w:val="00EA522F"/>
    <w:rsid w:val="00EA758B"/>
    <w:rsid w:val="00EC718D"/>
    <w:rsid w:val="00ED20ED"/>
    <w:rsid w:val="00ED72C2"/>
    <w:rsid w:val="00EE1499"/>
    <w:rsid w:val="00EE2F9B"/>
    <w:rsid w:val="00EE30B9"/>
    <w:rsid w:val="00EE3FCA"/>
    <w:rsid w:val="00EE462E"/>
    <w:rsid w:val="00EF2F57"/>
    <w:rsid w:val="00F06FAE"/>
    <w:rsid w:val="00F11E05"/>
    <w:rsid w:val="00F21DC0"/>
    <w:rsid w:val="00F23D9D"/>
    <w:rsid w:val="00F23F66"/>
    <w:rsid w:val="00F31946"/>
    <w:rsid w:val="00F32721"/>
    <w:rsid w:val="00F328CC"/>
    <w:rsid w:val="00F35B9B"/>
    <w:rsid w:val="00F41762"/>
    <w:rsid w:val="00F43FC9"/>
    <w:rsid w:val="00F4449C"/>
    <w:rsid w:val="00F460C9"/>
    <w:rsid w:val="00F47ABB"/>
    <w:rsid w:val="00F5076B"/>
    <w:rsid w:val="00F50C18"/>
    <w:rsid w:val="00F50EF3"/>
    <w:rsid w:val="00F5500C"/>
    <w:rsid w:val="00F60011"/>
    <w:rsid w:val="00F62167"/>
    <w:rsid w:val="00F672D4"/>
    <w:rsid w:val="00F7325E"/>
    <w:rsid w:val="00F74174"/>
    <w:rsid w:val="00F8489A"/>
    <w:rsid w:val="00F85560"/>
    <w:rsid w:val="00F90BD9"/>
    <w:rsid w:val="00F94213"/>
    <w:rsid w:val="00F9515F"/>
    <w:rsid w:val="00FA11C6"/>
    <w:rsid w:val="00FA3DF0"/>
    <w:rsid w:val="00FA540A"/>
    <w:rsid w:val="00FA5414"/>
    <w:rsid w:val="00FA7C96"/>
    <w:rsid w:val="00FC5DE6"/>
    <w:rsid w:val="00FD043A"/>
    <w:rsid w:val="00FD22BE"/>
    <w:rsid w:val="00FD587B"/>
    <w:rsid w:val="00FE1BAD"/>
    <w:rsid w:val="00FE1DE6"/>
    <w:rsid w:val="00FE54F6"/>
    <w:rsid w:val="00FF139B"/>
    <w:rsid w:val="00FF5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71B3D6A-E4BF-4BAA-954B-7CB7A3AD9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7AF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hangbiaoti">
    <w:name w:val="zhang biao ti"/>
    <w:basedOn w:val="a"/>
    <w:next w:val="a"/>
    <w:qFormat/>
    <w:rsid w:val="005C7AF6"/>
    <w:pPr>
      <w:textAlignment w:val="center"/>
    </w:pPr>
    <w:rPr>
      <w:rFonts w:eastAsia="黑体"/>
      <w:sz w:val="44"/>
    </w:rPr>
  </w:style>
  <w:style w:type="paragraph" w:customStyle="1" w:styleId="11">
    <w:name w:val="1.1"/>
    <w:basedOn w:val="a"/>
    <w:qFormat/>
    <w:rsid w:val="005C7AF6"/>
    <w:rPr>
      <w:rFonts w:ascii="Times New Roman" w:eastAsia="黑体" w:hAnsi="Times New Roman"/>
      <w:sz w:val="28"/>
    </w:rPr>
  </w:style>
  <w:style w:type="paragraph" w:customStyle="1" w:styleId="1">
    <w:name w:val="1"/>
    <w:basedOn w:val="a"/>
    <w:qFormat/>
    <w:rsid w:val="00402DC4"/>
    <w:pPr>
      <w:spacing w:line="300" w:lineRule="auto"/>
      <w:ind w:firstLineChars="200" w:firstLine="200"/>
    </w:pPr>
    <w:rPr>
      <w:rFonts w:ascii="黑体" w:eastAsia="黑体" w:hAnsi="黑体"/>
      <w:sz w:val="24"/>
    </w:rPr>
  </w:style>
  <w:style w:type="paragraph" w:customStyle="1" w:styleId="10">
    <w:name w:val="(1)"/>
    <w:basedOn w:val="1"/>
    <w:qFormat/>
    <w:rsid w:val="005C7AF6"/>
    <w:rPr>
      <w:sz w:val="21"/>
    </w:rPr>
  </w:style>
  <w:style w:type="paragraph" w:customStyle="1" w:styleId="zhengwen">
    <w:name w:val="zhengwen"/>
    <w:basedOn w:val="a"/>
    <w:qFormat/>
    <w:rsid w:val="0002371F"/>
    <w:pPr>
      <w:spacing w:line="300" w:lineRule="auto"/>
      <w:ind w:firstLineChars="200" w:firstLine="200"/>
    </w:pPr>
    <w:rPr>
      <w:rFonts w:ascii="Times New Roman" w:eastAsia="宋体" w:hAnsi="Times New Roman"/>
      <w:spacing w:val="8"/>
    </w:rPr>
  </w:style>
  <w:style w:type="paragraph" w:customStyle="1" w:styleId="111">
    <w:name w:val="1.1.1"/>
    <w:basedOn w:val="a"/>
    <w:qFormat/>
    <w:rsid w:val="00476B17"/>
    <w:pPr>
      <w:spacing w:beforeLines="50" w:before="50" w:line="300" w:lineRule="auto"/>
    </w:pPr>
    <w:rPr>
      <w:rFonts w:ascii="Times New Roman" w:eastAsia="黑体" w:hAnsi="Times New Roman"/>
      <w:sz w:val="24"/>
    </w:rPr>
  </w:style>
  <w:style w:type="paragraph" w:styleId="a3">
    <w:name w:val="header"/>
    <w:basedOn w:val="a"/>
    <w:link w:val="a4"/>
    <w:uiPriority w:val="99"/>
    <w:unhideWhenUsed/>
    <w:rsid w:val="009B61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B611B"/>
    <w:rPr>
      <w:sz w:val="18"/>
      <w:szCs w:val="18"/>
    </w:rPr>
  </w:style>
  <w:style w:type="paragraph" w:styleId="a5">
    <w:name w:val="footer"/>
    <w:basedOn w:val="a"/>
    <w:link w:val="a6"/>
    <w:uiPriority w:val="99"/>
    <w:unhideWhenUsed/>
    <w:rsid w:val="009B611B"/>
    <w:pPr>
      <w:tabs>
        <w:tab w:val="center" w:pos="4153"/>
        <w:tab w:val="right" w:pos="8306"/>
      </w:tabs>
      <w:snapToGrid w:val="0"/>
      <w:jc w:val="left"/>
    </w:pPr>
    <w:rPr>
      <w:sz w:val="18"/>
      <w:szCs w:val="18"/>
    </w:rPr>
  </w:style>
  <w:style w:type="character" w:customStyle="1" w:styleId="a6">
    <w:name w:val="页脚 字符"/>
    <w:basedOn w:val="a0"/>
    <w:link w:val="a5"/>
    <w:uiPriority w:val="99"/>
    <w:rsid w:val="009B611B"/>
    <w:rPr>
      <w:sz w:val="18"/>
      <w:szCs w:val="18"/>
    </w:rPr>
  </w:style>
  <w:style w:type="paragraph" w:styleId="a7">
    <w:name w:val="List Paragraph"/>
    <w:basedOn w:val="a"/>
    <w:uiPriority w:val="34"/>
    <w:qFormat/>
    <w:rsid w:val="00127578"/>
    <w:pPr>
      <w:ind w:firstLineChars="200" w:firstLine="420"/>
    </w:pPr>
  </w:style>
  <w:style w:type="numbering" w:customStyle="1" w:styleId="12">
    <w:name w:val="无列表1"/>
    <w:next w:val="a2"/>
    <w:uiPriority w:val="99"/>
    <w:semiHidden/>
    <w:unhideWhenUsed/>
    <w:rsid w:val="00347FD1"/>
  </w:style>
  <w:style w:type="character" w:styleId="a8">
    <w:name w:val="Placeholder Text"/>
    <w:basedOn w:val="a0"/>
    <w:uiPriority w:val="99"/>
    <w:semiHidden/>
    <w:rsid w:val="00347FD1"/>
    <w:rPr>
      <w:color w:val="808080"/>
    </w:rPr>
  </w:style>
  <w:style w:type="paragraph" w:styleId="a9">
    <w:name w:val="Date"/>
    <w:basedOn w:val="a"/>
    <w:next w:val="a"/>
    <w:link w:val="aa"/>
    <w:uiPriority w:val="99"/>
    <w:semiHidden/>
    <w:unhideWhenUsed/>
    <w:rsid w:val="00B048BA"/>
    <w:pPr>
      <w:ind w:leftChars="2500" w:left="100"/>
    </w:pPr>
  </w:style>
  <w:style w:type="character" w:customStyle="1" w:styleId="aa">
    <w:name w:val="日期 字符"/>
    <w:basedOn w:val="a0"/>
    <w:link w:val="a9"/>
    <w:uiPriority w:val="99"/>
    <w:semiHidden/>
    <w:rsid w:val="00B048BA"/>
  </w:style>
  <w:style w:type="numbering" w:customStyle="1" w:styleId="2">
    <w:name w:val="无列表2"/>
    <w:next w:val="a2"/>
    <w:uiPriority w:val="99"/>
    <w:semiHidden/>
    <w:unhideWhenUsed/>
    <w:rsid w:val="00B747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898096">
      <w:bodyDiv w:val="1"/>
      <w:marLeft w:val="0"/>
      <w:marRight w:val="0"/>
      <w:marTop w:val="0"/>
      <w:marBottom w:val="0"/>
      <w:divBdr>
        <w:top w:val="none" w:sz="0" w:space="0" w:color="auto"/>
        <w:left w:val="none" w:sz="0" w:space="0" w:color="auto"/>
        <w:bottom w:val="none" w:sz="0" w:space="0" w:color="auto"/>
        <w:right w:val="none" w:sz="0" w:space="0" w:color="auto"/>
      </w:divBdr>
      <w:divsChild>
        <w:div w:id="898781839">
          <w:marLeft w:val="0"/>
          <w:marRight w:val="0"/>
          <w:marTop w:val="0"/>
          <w:marBottom w:val="0"/>
          <w:divBdr>
            <w:top w:val="none" w:sz="0" w:space="0" w:color="auto"/>
            <w:left w:val="none" w:sz="0" w:space="0" w:color="auto"/>
            <w:bottom w:val="none" w:sz="0" w:space="0" w:color="auto"/>
            <w:right w:val="none" w:sz="0" w:space="0" w:color="auto"/>
          </w:divBdr>
        </w:div>
      </w:divsChild>
    </w:div>
    <w:div w:id="2077047360">
      <w:bodyDiv w:val="1"/>
      <w:marLeft w:val="0"/>
      <w:marRight w:val="0"/>
      <w:marTop w:val="0"/>
      <w:marBottom w:val="0"/>
      <w:divBdr>
        <w:top w:val="none" w:sz="0" w:space="0" w:color="auto"/>
        <w:left w:val="none" w:sz="0" w:space="0" w:color="auto"/>
        <w:bottom w:val="none" w:sz="0" w:space="0" w:color="auto"/>
        <w:right w:val="none" w:sz="0" w:space="0" w:color="auto"/>
      </w:divBdr>
      <w:divsChild>
        <w:div w:id="15178395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D72A79-AD93-43FF-B24E-E99F1374F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12</Pages>
  <Words>1326</Words>
  <Characters>7561</Characters>
  <Application>Microsoft Office Word</Application>
  <DocSecurity>0</DocSecurity>
  <Lines>63</Lines>
  <Paragraphs>17</Paragraphs>
  <ScaleCrop>false</ScaleCrop>
  <Company/>
  <LinksUpToDate>false</LinksUpToDate>
  <CharactersWithSpaces>8870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dc:creator>
  <cp:keywords/>
  <dc:description/>
  <cp:lastModifiedBy>hxl</cp:lastModifiedBy>
  <cp:revision>1</cp:revision>
  <cp:lastPrinted>2018-09-20T14:58:00Z</cp:lastPrinted>
  <dcterms:created xsi:type="dcterms:W3CDTF">2018-10-25T12:56:00Z</dcterms:created>
  <dcterms:modified xsi:type="dcterms:W3CDTF">2020-01-05T13:14:00Z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